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1475" w:rsidRDefault="00AB1475" w:rsidP="00060AFB">
      <w:pPr>
        <w:widowControl/>
        <w:jc w:val="center"/>
        <w:rPr>
          <w:sz w:val="32"/>
        </w:rPr>
      </w:pPr>
    </w:p>
    <w:p w:rsidR="00AB1475" w:rsidRDefault="00060AFB" w:rsidP="00060AFB">
      <w:pPr>
        <w:widowControl/>
        <w:jc w:val="center"/>
        <w:rPr>
          <w:sz w:val="32"/>
        </w:rPr>
      </w:pPr>
      <w:r w:rsidRPr="00060AFB">
        <w:rPr>
          <w:rFonts w:hint="eastAsia"/>
          <w:sz w:val="32"/>
        </w:rPr>
        <w:t>历届</w:t>
      </w:r>
      <w:r w:rsidR="00AB1475">
        <w:rPr>
          <w:rFonts w:hint="eastAsia"/>
          <w:sz w:val="32"/>
        </w:rPr>
        <w:t>全国鸢尾学术与产业研讨会</w:t>
      </w:r>
    </w:p>
    <w:p w:rsidR="00060AFB" w:rsidRPr="00060AFB" w:rsidRDefault="00060AFB" w:rsidP="00060AFB">
      <w:pPr>
        <w:widowControl/>
        <w:jc w:val="center"/>
        <w:rPr>
          <w:sz w:val="32"/>
        </w:rPr>
      </w:pPr>
      <w:r w:rsidRPr="00060AFB">
        <w:rPr>
          <w:rFonts w:hint="eastAsia"/>
          <w:sz w:val="32"/>
        </w:rPr>
        <w:t>新闻集锦</w:t>
      </w:r>
    </w:p>
    <w:p w:rsidR="00060AFB" w:rsidRDefault="00060AFB">
      <w:pPr>
        <w:widowControl/>
        <w:jc w:val="left"/>
      </w:pPr>
    </w:p>
    <w:tbl>
      <w:tblPr>
        <w:tblStyle w:val="a3"/>
        <w:tblW w:w="0" w:type="auto"/>
        <w:tblLook w:val="04A0" w:firstRow="1" w:lastRow="0" w:firstColumn="1" w:lastColumn="0" w:noHBand="0" w:noVBand="1"/>
      </w:tblPr>
      <w:tblGrid>
        <w:gridCol w:w="1129"/>
        <w:gridCol w:w="2410"/>
        <w:gridCol w:w="1701"/>
        <w:gridCol w:w="2977"/>
        <w:gridCol w:w="992"/>
      </w:tblGrid>
      <w:tr w:rsidR="00060AFB" w:rsidTr="00AB7492">
        <w:tc>
          <w:tcPr>
            <w:tcW w:w="1129" w:type="dxa"/>
          </w:tcPr>
          <w:p w:rsidR="00060AFB" w:rsidRDefault="00060AFB" w:rsidP="00AB7492">
            <w:pPr>
              <w:widowControl/>
              <w:spacing w:line="480" w:lineRule="auto"/>
              <w:jc w:val="center"/>
              <w:rPr>
                <w:rFonts w:hint="eastAsia"/>
              </w:rPr>
            </w:pPr>
            <w:r>
              <w:rPr>
                <w:rFonts w:hint="eastAsia"/>
              </w:rPr>
              <w:t>届次</w:t>
            </w:r>
          </w:p>
        </w:tc>
        <w:tc>
          <w:tcPr>
            <w:tcW w:w="2410" w:type="dxa"/>
          </w:tcPr>
          <w:p w:rsidR="00060AFB" w:rsidRDefault="00060AFB" w:rsidP="00AB7492">
            <w:pPr>
              <w:widowControl/>
              <w:spacing w:line="480" w:lineRule="auto"/>
              <w:jc w:val="center"/>
              <w:rPr>
                <w:rFonts w:hint="eastAsia"/>
              </w:rPr>
            </w:pPr>
            <w:r>
              <w:rPr>
                <w:rFonts w:hint="eastAsia"/>
              </w:rPr>
              <w:t>日期</w:t>
            </w:r>
          </w:p>
        </w:tc>
        <w:tc>
          <w:tcPr>
            <w:tcW w:w="1701" w:type="dxa"/>
          </w:tcPr>
          <w:p w:rsidR="00060AFB" w:rsidRDefault="00060AFB" w:rsidP="00AB7492">
            <w:pPr>
              <w:widowControl/>
              <w:spacing w:line="480" w:lineRule="auto"/>
              <w:jc w:val="center"/>
              <w:rPr>
                <w:rFonts w:hint="eastAsia"/>
              </w:rPr>
            </w:pPr>
            <w:r>
              <w:rPr>
                <w:rFonts w:hint="eastAsia"/>
              </w:rPr>
              <w:t>地点</w:t>
            </w:r>
          </w:p>
        </w:tc>
        <w:tc>
          <w:tcPr>
            <w:tcW w:w="2977" w:type="dxa"/>
          </w:tcPr>
          <w:p w:rsidR="00060AFB" w:rsidRDefault="00060AFB" w:rsidP="00AB7492">
            <w:pPr>
              <w:widowControl/>
              <w:spacing w:line="480" w:lineRule="auto"/>
              <w:jc w:val="center"/>
              <w:rPr>
                <w:rFonts w:hint="eastAsia"/>
              </w:rPr>
            </w:pPr>
            <w:r>
              <w:rPr>
                <w:rFonts w:hint="eastAsia"/>
              </w:rPr>
              <w:t>会议名称</w:t>
            </w:r>
          </w:p>
        </w:tc>
        <w:tc>
          <w:tcPr>
            <w:tcW w:w="992" w:type="dxa"/>
          </w:tcPr>
          <w:p w:rsidR="00060AFB" w:rsidRDefault="00AB7492" w:rsidP="00AB7492">
            <w:pPr>
              <w:widowControl/>
              <w:spacing w:line="480" w:lineRule="auto"/>
              <w:jc w:val="center"/>
              <w:rPr>
                <w:rFonts w:hint="eastAsia"/>
              </w:rPr>
            </w:pPr>
            <w:r>
              <w:rPr>
                <w:rFonts w:hint="eastAsia"/>
              </w:rPr>
              <w:t>备注</w:t>
            </w:r>
          </w:p>
        </w:tc>
      </w:tr>
      <w:tr w:rsidR="00060AFB" w:rsidTr="00AB7492">
        <w:tc>
          <w:tcPr>
            <w:tcW w:w="1129" w:type="dxa"/>
          </w:tcPr>
          <w:p w:rsidR="00060AFB" w:rsidRDefault="00060AFB" w:rsidP="00060AFB">
            <w:pPr>
              <w:widowControl/>
              <w:spacing w:line="480" w:lineRule="auto"/>
              <w:jc w:val="left"/>
              <w:rPr>
                <w:rFonts w:hint="eastAsia"/>
              </w:rPr>
            </w:pPr>
            <w:r>
              <w:rPr>
                <w:rFonts w:hint="eastAsia"/>
              </w:rPr>
              <w:t>首届</w:t>
            </w:r>
            <w:bookmarkStart w:id="0" w:name="_GoBack"/>
            <w:bookmarkEnd w:id="0"/>
          </w:p>
        </w:tc>
        <w:tc>
          <w:tcPr>
            <w:tcW w:w="2410" w:type="dxa"/>
          </w:tcPr>
          <w:p w:rsidR="00060AFB" w:rsidRDefault="00060AFB" w:rsidP="00060AFB">
            <w:pPr>
              <w:widowControl/>
              <w:spacing w:line="480" w:lineRule="auto"/>
              <w:jc w:val="left"/>
              <w:rPr>
                <w:rFonts w:hint="eastAsia"/>
              </w:rPr>
            </w:pPr>
            <w:r>
              <w:rPr>
                <w:rFonts w:hint="eastAsia"/>
              </w:rPr>
              <w:t>2</w:t>
            </w:r>
            <w:r>
              <w:t>017</w:t>
            </w:r>
            <w:r>
              <w:rPr>
                <w:rFonts w:hint="eastAsia"/>
              </w:rPr>
              <w:t>年5月2</w:t>
            </w:r>
            <w:r>
              <w:t>6-28</w:t>
            </w:r>
            <w:r>
              <w:rPr>
                <w:rFonts w:hint="eastAsia"/>
              </w:rPr>
              <w:t>日</w:t>
            </w:r>
          </w:p>
        </w:tc>
        <w:tc>
          <w:tcPr>
            <w:tcW w:w="1701" w:type="dxa"/>
          </w:tcPr>
          <w:p w:rsidR="00060AFB" w:rsidRDefault="00060AFB" w:rsidP="00060AFB">
            <w:pPr>
              <w:widowControl/>
              <w:spacing w:line="480" w:lineRule="auto"/>
              <w:jc w:val="left"/>
              <w:rPr>
                <w:rFonts w:hint="eastAsia"/>
              </w:rPr>
            </w:pPr>
            <w:r>
              <w:rPr>
                <w:rFonts w:hint="eastAsia"/>
              </w:rPr>
              <w:t>上海植物园</w:t>
            </w:r>
          </w:p>
        </w:tc>
        <w:tc>
          <w:tcPr>
            <w:tcW w:w="2977" w:type="dxa"/>
          </w:tcPr>
          <w:p w:rsidR="00060AFB" w:rsidRDefault="00060AFB" w:rsidP="00060AFB">
            <w:pPr>
              <w:widowControl/>
              <w:spacing w:line="480" w:lineRule="auto"/>
              <w:jc w:val="left"/>
              <w:rPr>
                <w:rFonts w:hint="eastAsia"/>
              </w:rPr>
            </w:pPr>
            <w:r w:rsidRPr="00060AFB">
              <w:rPr>
                <w:rFonts w:hint="eastAsia"/>
              </w:rPr>
              <w:t>全国鸢尾学术研讨会</w:t>
            </w:r>
          </w:p>
        </w:tc>
        <w:tc>
          <w:tcPr>
            <w:tcW w:w="992" w:type="dxa"/>
          </w:tcPr>
          <w:p w:rsidR="00060AFB" w:rsidRDefault="00060AFB" w:rsidP="00060AFB">
            <w:pPr>
              <w:widowControl/>
              <w:spacing w:line="480" w:lineRule="auto"/>
              <w:jc w:val="left"/>
              <w:rPr>
                <w:rFonts w:hint="eastAsia"/>
              </w:rPr>
            </w:pPr>
          </w:p>
        </w:tc>
      </w:tr>
      <w:tr w:rsidR="00060AFB" w:rsidTr="00AB7492">
        <w:tc>
          <w:tcPr>
            <w:tcW w:w="1129" w:type="dxa"/>
          </w:tcPr>
          <w:p w:rsidR="00060AFB" w:rsidRDefault="00060AFB" w:rsidP="00060AFB">
            <w:pPr>
              <w:widowControl/>
              <w:spacing w:line="480" w:lineRule="auto"/>
              <w:jc w:val="left"/>
              <w:rPr>
                <w:rFonts w:hint="eastAsia"/>
              </w:rPr>
            </w:pPr>
            <w:r>
              <w:rPr>
                <w:rFonts w:hint="eastAsia"/>
              </w:rPr>
              <w:t>第二届</w:t>
            </w:r>
          </w:p>
        </w:tc>
        <w:tc>
          <w:tcPr>
            <w:tcW w:w="2410" w:type="dxa"/>
          </w:tcPr>
          <w:p w:rsidR="00060AFB" w:rsidRDefault="00060AFB" w:rsidP="00060AFB">
            <w:pPr>
              <w:widowControl/>
              <w:spacing w:line="480" w:lineRule="auto"/>
              <w:jc w:val="left"/>
              <w:rPr>
                <w:rFonts w:hint="eastAsia"/>
              </w:rPr>
            </w:pPr>
            <w:r>
              <w:rPr>
                <w:rFonts w:hint="eastAsia"/>
              </w:rPr>
              <w:t>2</w:t>
            </w:r>
            <w:r>
              <w:t>018</w:t>
            </w:r>
            <w:r>
              <w:rPr>
                <w:rFonts w:hint="eastAsia"/>
              </w:rPr>
              <w:t>年5月1</w:t>
            </w:r>
            <w:r>
              <w:t>3-15</w:t>
            </w:r>
            <w:r>
              <w:rPr>
                <w:rFonts w:hint="eastAsia"/>
              </w:rPr>
              <w:t>日</w:t>
            </w:r>
          </w:p>
        </w:tc>
        <w:tc>
          <w:tcPr>
            <w:tcW w:w="1701" w:type="dxa"/>
          </w:tcPr>
          <w:p w:rsidR="00060AFB" w:rsidRDefault="00060AFB" w:rsidP="00060AFB">
            <w:pPr>
              <w:widowControl/>
              <w:spacing w:line="480" w:lineRule="auto"/>
              <w:jc w:val="left"/>
              <w:rPr>
                <w:rFonts w:hint="eastAsia"/>
              </w:rPr>
            </w:pPr>
            <w:r>
              <w:rPr>
                <w:rFonts w:hint="eastAsia"/>
              </w:rPr>
              <w:t>上海植物园</w:t>
            </w:r>
          </w:p>
        </w:tc>
        <w:tc>
          <w:tcPr>
            <w:tcW w:w="2977" w:type="dxa"/>
          </w:tcPr>
          <w:p w:rsidR="00060AFB" w:rsidRDefault="00060AFB" w:rsidP="00060AFB">
            <w:pPr>
              <w:widowControl/>
              <w:spacing w:line="480" w:lineRule="auto"/>
              <w:jc w:val="left"/>
              <w:rPr>
                <w:rFonts w:hint="eastAsia"/>
              </w:rPr>
            </w:pPr>
            <w:r w:rsidRPr="00060AFB">
              <w:rPr>
                <w:rFonts w:hint="eastAsia"/>
              </w:rPr>
              <w:t>全国鸢尾学术研讨会</w:t>
            </w:r>
          </w:p>
        </w:tc>
        <w:tc>
          <w:tcPr>
            <w:tcW w:w="992" w:type="dxa"/>
          </w:tcPr>
          <w:p w:rsidR="00060AFB" w:rsidRDefault="00060AFB" w:rsidP="00060AFB">
            <w:pPr>
              <w:widowControl/>
              <w:spacing w:line="480" w:lineRule="auto"/>
              <w:jc w:val="left"/>
              <w:rPr>
                <w:rFonts w:hint="eastAsia"/>
              </w:rPr>
            </w:pPr>
          </w:p>
        </w:tc>
      </w:tr>
      <w:tr w:rsidR="00060AFB" w:rsidTr="00AB7492">
        <w:tc>
          <w:tcPr>
            <w:tcW w:w="1129" w:type="dxa"/>
          </w:tcPr>
          <w:p w:rsidR="00060AFB" w:rsidRDefault="00060AFB" w:rsidP="00060AFB">
            <w:pPr>
              <w:widowControl/>
              <w:spacing w:line="480" w:lineRule="auto"/>
              <w:jc w:val="left"/>
              <w:rPr>
                <w:rFonts w:hint="eastAsia"/>
              </w:rPr>
            </w:pPr>
            <w:r w:rsidRPr="00060AFB">
              <w:rPr>
                <w:rFonts w:hint="eastAsia"/>
              </w:rPr>
              <w:t>第三届</w:t>
            </w:r>
          </w:p>
        </w:tc>
        <w:tc>
          <w:tcPr>
            <w:tcW w:w="2410" w:type="dxa"/>
          </w:tcPr>
          <w:p w:rsidR="00060AFB" w:rsidRDefault="002474CC" w:rsidP="00060AFB">
            <w:pPr>
              <w:widowControl/>
              <w:spacing w:line="480" w:lineRule="auto"/>
              <w:jc w:val="left"/>
              <w:rPr>
                <w:rFonts w:hint="eastAsia"/>
              </w:rPr>
            </w:pPr>
            <w:r>
              <w:t>2021</w:t>
            </w:r>
            <w:r>
              <w:rPr>
                <w:rFonts w:hint="eastAsia"/>
              </w:rPr>
              <w:t>年</w:t>
            </w:r>
            <w:r w:rsidR="00060AFB">
              <w:rPr>
                <w:rFonts w:hint="eastAsia"/>
              </w:rPr>
              <w:t>5月22</w:t>
            </w:r>
            <w:r w:rsidR="00060AFB">
              <w:t>-24</w:t>
            </w:r>
            <w:r w:rsidR="00060AFB">
              <w:rPr>
                <w:rFonts w:hint="eastAsia"/>
              </w:rPr>
              <w:t>日</w:t>
            </w:r>
          </w:p>
        </w:tc>
        <w:tc>
          <w:tcPr>
            <w:tcW w:w="1701" w:type="dxa"/>
          </w:tcPr>
          <w:p w:rsidR="00060AFB" w:rsidRDefault="00060AFB" w:rsidP="00060AFB">
            <w:pPr>
              <w:widowControl/>
              <w:spacing w:line="480" w:lineRule="auto"/>
              <w:jc w:val="left"/>
              <w:rPr>
                <w:rFonts w:hint="eastAsia"/>
              </w:rPr>
            </w:pPr>
            <w:r>
              <w:rPr>
                <w:rFonts w:hint="eastAsia"/>
              </w:rPr>
              <w:t>杭州余杭</w:t>
            </w:r>
          </w:p>
        </w:tc>
        <w:tc>
          <w:tcPr>
            <w:tcW w:w="2977" w:type="dxa"/>
          </w:tcPr>
          <w:p w:rsidR="00060AFB" w:rsidRPr="00060AFB" w:rsidRDefault="00060AFB" w:rsidP="00060AFB">
            <w:pPr>
              <w:widowControl/>
              <w:spacing w:line="480" w:lineRule="auto"/>
              <w:jc w:val="left"/>
              <w:rPr>
                <w:rFonts w:hint="eastAsia"/>
              </w:rPr>
            </w:pPr>
            <w:r w:rsidRPr="00060AFB">
              <w:rPr>
                <w:rFonts w:hint="eastAsia"/>
              </w:rPr>
              <w:t>全国鸢尾产业发展学术研讨会</w:t>
            </w:r>
          </w:p>
        </w:tc>
        <w:tc>
          <w:tcPr>
            <w:tcW w:w="992" w:type="dxa"/>
          </w:tcPr>
          <w:p w:rsidR="00060AFB" w:rsidRDefault="00060AFB" w:rsidP="00060AFB">
            <w:pPr>
              <w:widowControl/>
              <w:spacing w:line="480" w:lineRule="auto"/>
              <w:jc w:val="left"/>
              <w:rPr>
                <w:rFonts w:hint="eastAsia"/>
              </w:rPr>
            </w:pPr>
          </w:p>
        </w:tc>
      </w:tr>
      <w:tr w:rsidR="00060AFB" w:rsidTr="00AB7492">
        <w:tc>
          <w:tcPr>
            <w:tcW w:w="1129" w:type="dxa"/>
          </w:tcPr>
          <w:p w:rsidR="00060AFB" w:rsidRPr="00060AFB" w:rsidRDefault="00060AFB" w:rsidP="00060AFB">
            <w:pPr>
              <w:widowControl/>
              <w:spacing w:line="480" w:lineRule="auto"/>
              <w:jc w:val="left"/>
              <w:rPr>
                <w:rFonts w:hint="eastAsia"/>
              </w:rPr>
            </w:pPr>
            <w:r>
              <w:rPr>
                <w:rFonts w:hint="eastAsia"/>
              </w:rPr>
              <w:t>第四届</w:t>
            </w:r>
          </w:p>
        </w:tc>
        <w:tc>
          <w:tcPr>
            <w:tcW w:w="2410" w:type="dxa"/>
          </w:tcPr>
          <w:p w:rsidR="00060AFB" w:rsidRDefault="00AB7492" w:rsidP="00060AFB">
            <w:pPr>
              <w:widowControl/>
              <w:spacing w:line="480" w:lineRule="auto"/>
              <w:jc w:val="left"/>
              <w:rPr>
                <w:rFonts w:hint="eastAsia"/>
              </w:rPr>
            </w:pPr>
            <w:r>
              <w:rPr>
                <w:rFonts w:hint="eastAsia"/>
              </w:rPr>
              <w:t>2</w:t>
            </w:r>
            <w:r>
              <w:t>023</w:t>
            </w:r>
            <w:r>
              <w:rPr>
                <w:rFonts w:hint="eastAsia"/>
              </w:rPr>
              <w:t>年4月2</w:t>
            </w:r>
            <w:r>
              <w:t>6-28</w:t>
            </w:r>
            <w:r>
              <w:rPr>
                <w:rFonts w:hint="eastAsia"/>
              </w:rPr>
              <w:t>日</w:t>
            </w:r>
          </w:p>
        </w:tc>
        <w:tc>
          <w:tcPr>
            <w:tcW w:w="1701" w:type="dxa"/>
          </w:tcPr>
          <w:p w:rsidR="00060AFB" w:rsidRDefault="00AB7492" w:rsidP="00060AFB">
            <w:pPr>
              <w:widowControl/>
              <w:spacing w:line="480" w:lineRule="auto"/>
              <w:jc w:val="left"/>
              <w:rPr>
                <w:rFonts w:hint="eastAsia"/>
              </w:rPr>
            </w:pPr>
            <w:r>
              <w:rPr>
                <w:rFonts w:hint="eastAsia"/>
              </w:rPr>
              <w:t>浙江海宁</w:t>
            </w:r>
          </w:p>
        </w:tc>
        <w:tc>
          <w:tcPr>
            <w:tcW w:w="2977" w:type="dxa"/>
          </w:tcPr>
          <w:p w:rsidR="00060AFB" w:rsidRPr="00060AFB" w:rsidRDefault="00AB7492" w:rsidP="00060AFB">
            <w:pPr>
              <w:widowControl/>
              <w:spacing w:line="480" w:lineRule="auto"/>
              <w:jc w:val="left"/>
              <w:rPr>
                <w:rFonts w:hint="eastAsia"/>
              </w:rPr>
            </w:pPr>
            <w:r w:rsidRPr="00AB7492">
              <w:rPr>
                <w:rFonts w:hint="eastAsia"/>
              </w:rPr>
              <w:t>全国鸢尾产业发展学术研讨会</w:t>
            </w:r>
          </w:p>
        </w:tc>
        <w:tc>
          <w:tcPr>
            <w:tcW w:w="992" w:type="dxa"/>
          </w:tcPr>
          <w:p w:rsidR="00060AFB" w:rsidRDefault="00060AFB" w:rsidP="00060AFB">
            <w:pPr>
              <w:widowControl/>
              <w:spacing w:line="480" w:lineRule="auto"/>
              <w:jc w:val="left"/>
              <w:rPr>
                <w:rFonts w:hint="eastAsia"/>
              </w:rPr>
            </w:pPr>
          </w:p>
        </w:tc>
      </w:tr>
    </w:tbl>
    <w:p w:rsidR="00060AFB" w:rsidRDefault="00060AFB">
      <w:pPr>
        <w:widowControl/>
        <w:jc w:val="left"/>
        <w:rPr>
          <w:rFonts w:hint="eastAsia"/>
        </w:rPr>
      </w:pPr>
    </w:p>
    <w:p w:rsidR="00060AFB" w:rsidRDefault="00060AFB">
      <w:pPr>
        <w:widowControl/>
        <w:jc w:val="left"/>
      </w:pPr>
      <w:r>
        <w:br w:type="page"/>
      </w:r>
    </w:p>
    <w:p w:rsidR="00060AFB" w:rsidRDefault="00060AFB"/>
    <w:p w:rsidR="003816B9" w:rsidRDefault="00D655B5">
      <w:r>
        <w:rPr>
          <w:noProof/>
        </w:rPr>
        <w:drawing>
          <wp:inline distT="0" distB="0" distL="0" distR="0" wp14:anchorId="4FB24D7F" wp14:editId="4916F512">
            <wp:extent cx="2166425" cy="1330163"/>
            <wp:effectExtent l="0" t="0" r="5715" b="3810"/>
            <wp:docPr id="27" name="图片 18" descr="https://res1.shkp.org.cn/storage/images/wechart/shbg_shz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res1.shkp.org.cn/storage/images/wechart/shbg_shzwy.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16974" b="21628"/>
                    <a:stretch/>
                  </pic:blipFill>
                  <pic:spPr bwMode="auto">
                    <a:xfrm>
                      <a:off x="0" y="0"/>
                      <a:ext cx="2196862" cy="1348851"/>
                    </a:xfrm>
                    <a:prstGeom prst="rect">
                      <a:avLst/>
                    </a:prstGeom>
                    <a:noFill/>
                    <a:ln>
                      <a:noFill/>
                    </a:ln>
                    <a:extLst>
                      <a:ext uri="{53640926-AAD7-44D8-BBD7-CCE9431645EC}">
                        <a14:shadowObscured xmlns:a14="http://schemas.microsoft.com/office/drawing/2010/main"/>
                      </a:ext>
                    </a:extLst>
                  </pic:spPr>
                </pic:pic>
              </a:graphicData>
            </a:graphic>
          </wp:inline>
        </w:drawing>
      </w:r>
    </w:p>
    <w:p w:rsidR="001A7A69" w:rsidRDefault="001A7A69"/>
    <w:p w:rsidR="00180BD6" w:rsidRPr="00180BD6" w:rsidRDefault="00180BD6" w:rsidP="00180BD6">
      <w:pPr>
        <w:widowControl/>
        <w:spacing w:line="375" w:lineRule="atLeast"/>
        <w:jc w:val="center"/>
        <w:rPr>
          <w:rFonts w:ascii="微软雅黑" w:eastAsia="微软雅黑" w:hAnsi="微软雅黑" w:cs="宋体"/>
          <w:b/>
          <w:bCs/>
          <w:color w:val="589F01"/>
          <w:kern w:val="0"/>
          <w:sz w:val="36"/>
          <w:szCs w:val="24"/>
        </w:rPr>
      </w:pPr>
      <w:r w:rsidRPr="00180BD6">
        <w:rPr>
          <w:rFonts w:ascii="微软雅黑" w:eastAsia="微软雅黑" w:hAnsi="微软雅黑" w:cs="宋体" w:hint="eastAsia"/>
          <w:b/>
          <w:bCs/>
          <w:color w:val="589F01"/>
          <w:kern w:val="0"/>
          <w:sz w:val="36"/>
          <w:szCs w:val="24"/>
        </w:rPr>
        <w:t>首届全国鸢尾学术研讨会在沪成功举办</w:t>
      </w:r>
    </w:p>
    <w:p w:rsidR="00180BD6" w:rsidRPr="00180BD6" w:rsidRDefault="00180BD6" w:rsidP="00180BD6">
      <w:pPr>
        <w:widowControl/>
        <w:spacing w:line="450" w:lineRule="atLeast"/>
        <w:jc w:val="center"/>
        <w:rPr>
          <w:rFonts w:ascii="微软雅黑" w:eastAsia="微软雅黑" w:hAnsi="微软雅黑" w:cs="宋体"/>
          <w:color w:val="000000"/>
          <w:kern w:val="0"/>
          <w:sz w:val="18"/>
          <w:szCs w:val="18"/>
        </w:rPr>
      </w:pPr>
      <w:r w:rsidRPr="00180BD6">
        <w:rPr>
          <w:rFonts w:ascii="微软雅黑" w:eastAsia="微软雅黑" w:hAnsi="微软雅黑" w:cs="宋体" w:hint="eastAsia"/>
          <w:color w:val="000000"/>
          <w:kern w:val="0"/>
          <w:sz w:val="18"/>
          <w:szCs w:val="18"/>
        </w:rPr>
        <w:t>发布时间：2017-05-31          浏览量：3249          字体:【大 中 小】</w:t>
      </w:r>
    </w:p>
    <w:p w:rsidR="001A7A69" w:rsidRDefault="001A7A69" w:rsidP="00180BD6">
      <w:pPr>
        <w:widowControl/>
        <w:spacing w:line="375" w:lineRule="atLeast"/>
        <w:ind w:firstLine="480"/>
        <w:jc w:val="left"/>
        <w:rPr>
          <w:rFonts w:ascii="微软雅黑" w:eastAsia="微软雅黑" w:hAnsi="微软雅黑" w:cs="宋体"/>
          <w:color w:val="000000"/>
          <w:kern w:val="0"/>
          <w:sz w:val="18"/>
          <w:szCs w:val="18"/>
        </w:rPr>
      </w:pPr>
    </w:p>
    <w:p w:rsidR="00180BD6" w:rsidRPr="00180BD6" w:rsidRDefault="00180BD6" w:rsidP="00180BD6">
      <w:pPr>
        <w:widowControl/>
        <w:spacing w:line="375" w:lineRule="atLeast"/>
        <w:ind w:firstLine="480"/>
        <w:jc w:val="left"/>
        <w:rPr>
          <w:rFonts w:ascii="微软雅黑" w:eastAsia="微软雅黑" w:hAnsi="微软雅黑" w:cs="宋体"/>
          <w:color w:val="000000"/>
          <w:kern w:val="0"/>
          <w:sz w:val="24"/>
          <w:szCs w:val="18"/>
        </w:rPr>
      </w:pPr>
      <w:r w:rsidRPr="00180BD6">
        <w:rPr>
          <w:rFonts w:ascii="微软雅黑" w:eastAsia="微软雅黑" w:hAnsi="微软雅黑" w:cs="宋体" w:hint="eastAsia"/>
          <w:color w:val="000000"/>
          <w:kern w:val="0"/>
          <w:sz w:val="24"/>
          <w:szCs w:val="18"/>
        </w:rPr>
        <w:t>由中国</w:t>
      </w:r>
      <w:proofErr w:type="gramStart"/>
      <w:r w:rsidRPr="00180BD6">
        <w:rPr>
          <w:rFonts w:ascii="微软雅黑" w:eastAsia="微软雅黑" w:hAnsi="微软雅黑" w:cs="宋体" w:hint="eastAsia"/>
          <w:color w:val="000000"/>
          <w:kern w:val="0"/>
          <w:sz w:val="24"/>
          <w:szCs w:val="18"/>
        </w:rPr>
        <w:t>园艺学会球宿根</w:t>
      </w:r>
      <w:proofErr w:type="gramEnd"/>
      <w:r w:rsidRPr="00180BD6">
        <w:rPr>
          <w:rFonts w:ascii="微软雅黑" w:eastAsia="微软雅黑" w:hAnsi="微软雅黑" w:cs="宋体" w:hint="eastAsia"/>
          <w:color w:val="000000"/>
          <w:kern w:val="0"/>
          <w:sz w:val="24"/>
          <w:szCs w:val="18"/>
        </w:rPr>
        <w:t>花卉分会、上海植物园共同主办，上海城市植物资源开发应用工程技术研究中心承办的“2017首届全国鸢尾学术研讨会”于5月26-28日在沪举办。在历时三天的研讨会上，来自全国的156位专家共同聚焦和对话“鸢尾种质资源与产业发展”。本次会议是首次全国范围内的鸢尾学术研讨会，会议组织了特邀报告、主题演讲、应用展示等一系列活动，旨在加强各单位及专家间的交流合作，共同促进我国鸢尾的研究与开发利用。</w:t>
      </w:r>
    </w:p>
    <w:p w:rsidR="00180BD6" w:rsidRPr="00180BD6" w:rsidRDefault="00180BD6" w:rsidP="00D655B5">
      <w:pPr>
        <w:widowControl/>
        <w:spacing w:line="375" w:lineRule="atLeast"/>
        <w:jc w:val="left"/>
        <w:rPr>
          <w:rFonts w:ascii="微软雅黑" w:eastAsia="微软雅黑" w:hAnsi="微软雅黑" w:cs="宋体"/>
          <w:color w:val="000000"/>
          <w:kern w:val="0"/>
          <w:sz w:val="24"/>
          <w:szCs w:val="18"/>
        </w:rPr>
      </w:pPr>
      <w:r w:rsidRPr="00180BD6">
        <w:rPr>
          <w:rFonts w:ascii="微软雅黑" w:eastAsia="微软雅黑" w:hAnsi="微软雅黑" w:cs="宋体"/>
          <w:noProof/>
          <w:color w:val="000000"/>
          <w:kern w:val="0"/>
          <w:sz w:val="24"/>
          <w:szCs w:val="18"/>
        </w:rPr>
        <w:lastRenderedPageBreak/>
        <w:drawing>
          <wp:inline distT="0" distB="0" distL="0" distR="0" wp14:anchorId="4443635F" wp14:editId="684810F2">
            <wp:extent cx="6203549" cy="4136044"/>
            <wp:effectExtent l="0" t="0" r="6985" b="0"/>
            <wp:docPr id="1" name="图片 1" descr="奉树成园长致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奉树成园长致辞.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17056" cy="4145050"/>
                    </a:xfrm>
                    <a:prstGeom prst="rect">
                      <a:avLst/>
                    </a:prstGeom>
                    <a:noFill/>
                    <a:ln>
                      <a:noFill/>
                    </a:ln>
                  </pic:spPr>
                </pic:pic>
              </a:graphicData>
            </a:graphic>
          </wp:inline>
        </w:drawing>
      </w:r>
    </w:p>
    <w:p w:rsidR="00180BD6" w:rsidRPr="00180BD6" w:rsidRDefault="00180BD6" w:rsidP="00180BD6">
      <w:pPr>
        <w:widowControl/>
        <w:spacing w:line="375" w:lineRule="atLeast"/>
        <w:ind w:firstLine="480"/>
        <w:jc w:val="left"/>
        <w:rPr>
          <w:rFonts w:ascii="微软雅黑" w:eastAsia="微软雅黑" w:hAnsi="微软雅黑" w:cs="宋体"/>
          <w:color w:val="000000"/>
          <w:kern w:val="0"/>
          <w:sz w:val="24"/>
          <w:szCs w:val="18"/>
        </w:rPr>
      </w:pPr>
      <w:r w:rsidRPr="00180BD6">
        <w:rPr>
          <w:rFonts w:ascii="微软雅黑" w:eastAsia="微软雅黑" w:hAnsi="微软雅黑" w:cs="宋体" w:hint="eastAsia"/>
          <w:color w:val="000000"/>
          <w:kern w:val="0"/>
          <w:sz w:val="24"/>
          <w:szCs w:val="18"/>
        </w:rPr>
        <w:t>鸢尾作为一类世界著名的宿根花卉，其文化底蕴深厚、株型优美、花型奇特、花色丰富和生态适应性广，越来越受到园林工作者和花卉爱好者的青睐。我国</w:t>
      </w:r>
      <w:proofErr w:type="gramStart"/>
      <w:r w:rsidRPr="00180BD6">
        <w:rPr>
          <w:rFonts w:ascii="微软雅黑" w:eastAsia="微软雅黑" w:hAnsi="微软雅黑" w:cs="宋体" w:hint="eastAsia"/>
          <w:color w:val="000000"/>
          <w:kern w:val="0"/>
          <w:sz w:val="24"/>
          <w:szCs w:val="18"/>
        </w:rPr>
        <w:t>鸢尾属</w:t>
      </w:r>
      <w:proofErr w:type="gramEnd"/>
      <w:r w:rsidRPr="00180BD6">
        <w:rPr>
          <w:rFonts w:ascii="微软雅黑" w:eastAsia="微软雅黑" w:hAnsi="微软雅黑" w:cs="宋体" w:hint="eastAsia"/>
          <w:color w:val="000000"/>
          <w:kern w:val="0"/>
          <w:sz w:val="24"/>
          <w:szCs w:val="18"/>
        </w:rPr>
        <w:t>植物资源丰富，全国各地现已有20余家大专院校、科研院所和企业从事鸢尾研究与应用。研讨会上，主题一为“野生鸢尾属植物种质资源与保护”由上海植物园副园长毕庆泗主持，专家们围绕该主题分别就“中国野生鸢尾属植物系统学研究进展”、“东亚地区花菖蒲种质资源概况及其利用”、“云南省产鸢尾属植物资源概况”、“四川省鸢尾属植物种质资源及在园林上的应用”等来展示主题；主题二为“鸢尾种质创新与繁殖新技术”，由张亚利博士主持，专家们围绕“野鸢尾种质资源与创新利用研究进展”、“多季花有髯鸢尾育种研究”、“喜盐鸢尾响应盐胁迫的生理特性及转录组分析”、“植物基因提取技术”、“60Co-射线对有髯鸢尾杂交种子的辐照效应”、“路易斯安那鸢尾组培、育种和耐铅性初步研究”来诠释主题；主题三为“鸢尾推广应用”，主持人为毕晓颖副教授主持，“鸢尾属植物种质资源调查及园林景观应用”、“鸢尾新品种的推广应用”、“江南地区湿生鸢尾的推广应用”、“江南地区</w:t>
      </w:r>
      <w:r w:rsidRPr="00180BD6">
        <w:rPr>
          <w:rFonts w:ascii="微软雅黑" w:eastAsia="微软雅黑" w:hAnsi="微软雅黑" w:cs="宋体" w:hint="eastAsia"/>
          <w:color w:val="000000"/>
          <w:kern w:val="0"/>
          <w:sz w:val="24"/>
          <w:szCs w:val="18"/>
        </w:rPr>
        <w:lastRenderedPageBreak/>
        <w:t>鸢尾属植物绿叶率动态变化及主要影响因素”、“鸢尾类植物在水体生态修复与水体景观工程中的应用”等精彩展示和演讲传递了更多鸢尾推广应用的信息。此次学术氛围浓厚，学术质量高，内容丰富，讨论热烈，是一次鸢尾学术交流的盛会。</w:t>
      </w:r>
    </w:p>
    <w:p w:rsidR="00180BD6" w:rsidRPr="00180BD6" w:rsidRDefault="00180BD6" w:rsidP="00D655B5">
      <w:pPr>
        <w:widowControl/>
        <w:spacing w:line="375" w:lineRule="atLeast"/>
        <w:jc w:val="left"/>
        <w:rPr>
          <w:rFonts w:ascii="微软雅黑" w:eastAsia="微软雅黑" w:hAnsi="微软雅黑" w:cs="宋体"/>
          <w:color w:val="000000"/>
          <w:kern w:val="0"/>
          <w:sz w:val="24"/>
          <w:szCs w:val="18"/>
        </w:rPr>
      </w:pPr>
      <w:r w:rsidRPr="00180BD6">
        <w:rPr>
          <w:rFonts w:ascii="微软雅黑" w:eastAsia="微软雅黑" w:hAnsi="微软雅黑" w:cs="宋体"/>
          <w:noProof/>
          <w:color w:val="000000"/>
          <w:kern w:val="0"/>
          <w:sz w:val="24"/>
          <w:szCs w:val="18"/>
        </w:rPr>
        <w:drawing>
          <wp:inline distT="0" distB="0" distL="0" distR="0" wp14:anchorId="2FBF0129" wp14:editId="4D9C554A">
            <wp:extent cx="6185313" cy="4123886"/>
            <wp:effectExtent l="0" t="0" r="6350" b="0"/>
            <wp:docPr id="2" name="图片 2" descr="研讨会现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研讨会现场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8068" cy="4132390"/>
                    </a:xfrm>
                    <a:prstGeom prst="rect">
                      <a:avLst/>
                    </a:prstGeom>
                    <a:noFill/>
                    <a:ln>
                      <a:noFill/>
                    </a:ln>
                  </pic:spPr>
                </pic:pic>
              </a:graphicData>
            </a:graphic>
          </wp:inline>
        </w:drawing>
      </w:r>
    </w:p>
    <w:p w:rsidR="00180BD6" w:rsidRPr="00180BD6" w:rsidRDefault="00180BD6" w:rsidP="00D655B5">
      <w:pPr>
        <w:widowControl/>
        <w:spacing w:line="375" w:lineRule="atLeast"/>
        <w:jc w:val="left"/>
        <w:rPr>
          <w:rFonts w:ascii="微软雅黑" w:eastAsia="微软雅黑" w:hAnsi="微软雅黑" w:cs="宋体"/>
          <w:color w:val="000000"/>
          <w:kern w:val="0"/>
          <w:sz w:val="24"/>
          <w:szCs w:val="18"/>
        </w:rPr>
      </w:pPr>
      <w:r w:rsidRPr="00180BD6">
        <w:rPr>
          <w:rFonts w:ascii="微软雅黑" w:eastAsia="微软雅黑" w:hAnsi="微软雅黑" w:cs="宋体"/>
          <w:noProof/>
          <w:color w:val="000000"/>
          <w:kern w:val="0"/>
          <w:sz w:val="24"/>
          <w:szCs w:val="18"/>
        </w:rPr>
        <w:lastRenderedPageBreak/>
        <w:drawing>
          <wp:inline distT="0" distB="0" distL="0" distR="0" wp14:anchorId="0180D818" wp14:editId="46EECCE3">
            <wp:extent cx="6178640" cy="4119436"/>
            <wp:effectExtent l="0" t="0" r="0" b="0"/>
            <wp:docPr id="3" name="图片 3" descr="研讨会现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研讨会现场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0486" cy="4127334"/>
                    </a:xfrm>
                    <a:prstGeom prst="rect">
                      <a:avLst/>
                    </a:prstGeom>
                    <a:noFill/>
                    <a:ln>
                      <a:noFill/>
                    </a:ln>
                  </pic:spPr>
                </pic:pic>
              </a:graphicData>
            </a:graphic>
          </wp:inline>
        </w:drawing>
      </w:r>
    </w:p>
    <w:p w:rsidR="00180BD6" w:rsidRPr="00180BD6" w:rsidRDefault="00180BD6" w:rsidP="00180BD6">
      <w:pPr>
        <w:widowControl/>
        <w:spacing w:line="375" w:lineRule="atLeast"/>
        <w:ind w:firstLine="480"/>
        <w:jc w:val="left"/>
        <w:rPr>
          <w:rFonts w:ascii="微软雅黑" w:eastAsia="微软雅黑" w:hAnsi="微软雅黑" w:cs="宋体"/>
          <w:color w:val="000000"/>
          <w:kern w:val="0"/>
          <w:sz w:val="24"/>
          <w:szCs w:val="18"/>
        </w:rPr>
      </w:pPr>
      <w:r w:rsidRPr="00180BD6">
        <w:rPr>
          <w:rFonts w:ascii="微软雅黑" w:eastAsia="微软雅黑" w:hAnsi="微软雅黑" w:cs="宋体" w:hint="eastAsia"/>
          <w:color w:val="000000"/>
          <w:kern w:val="0"/>
          <w:sz w:val="24"/>
          <w:szCs w:val="18"/>
        </w:rPr>
        <w:t>中国</w:t>
      </w:r>
      <w:proofErr w:type="gramStart"/>
      <w:r w:rsidRPr="00180BD6">
        <w:rPr>
          <w:rFonts w:ascii="微软雅黑" w:eastAsia="微软雅黑" w:hAnsi="微软雅黑" w:cs="宋体" w:hint="eastAsia"/>
          <w:color w:val="000000"/>
          <w:kern w:val="0"/>
          <w:sz w:val="24"/>
          <w:szCs w:val="18"/>
        </w:rPr>
        <w:t>园艺学会球宿根</w:t>
      </w:r>
      <w:proofErr w:type="gramEnd"/>
      <w:r w:rsidRPr="00180BD6">
        <w:rPr>
          <w:rFonts w:ascii="微软雅黑" w:eastAsia="微软雅黑" w:hAnsi="微软雅黑" w:cs="宋体" w:hint="eastAsia"/>
          <w:color w:val="000000"/>
          <w:kern w:val="0"/>
          <w:sz w:val="24"/>
          <w:szCs w:val="18"/>
        </w:rPr>
        <w:t>花卉分会会长赵祥云女士在本次研讨会闭幕式上肯定了此次研讨会。尽管我国鸢尾相关研究起步较晚，与发达国家相比有一定差距，但赵祥云女士表示她本人以及所有参会者欣喜地看到我国</w:t>
      </w:r>
      <w:proofErr w:type="gramStart"/>
      <w:r w:rsidRPr="00180BD6">
        <w:rPr>
          <w:rFonts w:ascii="微软雅黑" w:eastAsia="微软雅黑" w:hAnsi="微软雅黑" w:cs="宋体" w:hint="eastAsia"/>
          <w:color w:val="000000"/>
          <w:kern w:val="0"/>
          <w:sz w:val="24"/>
          <w:szCs w:val="18"/>
        </w:rPr>
        <w:t>鸢尾属</w:t>
      </w:r>
      <w:proofErr w:type="gramEnd"/>
      <w:r w:rsidRPr="00180BD6">
        <w:rPr>
          <w:rFonts w:ascii="微软雅黑" w:eastAsia="微软雅黑" w:hAnsi="微软雅黑" w:cs="宋体" w:hint="eastAsia"/>
          <w:color w:val="000000"/>
          <w:kern w:val="0"/>
          <w:sz w:val="24"/>
          <w:szCs w:val="18"/>
        </w:rPr>
        <w:t>植物研究上取得的较快发展，在学术研究和推广应用上取得了长足的进步。赵祥云女士最后代表学会宣布成立全国鸢尾专家委员会。该专委会可以代表学会独立开展各种学术交流活动，由上海植物园肖月娥（主任委员）、沈阳农业大学毕晓颖（副主任委员兼秘书长）、浙江大学夏宜平、北京林业大学高亦珂、东北林业大学王玲、东北师范大学孙</w:t>
      </w:r>
      <w:proofErr w:type="gramStart"/>
      <w:r w:rsidRPr="00180BD6">
        <w:rPr>
          <w:rFonts w:ascii="微软雅黑" w:eastAsia="微软雅黑" w:hAnsi="微软雅黑" w:cs="宋体" w:hint="eastAsia"/>
          <w:color w:val="000000"/>
          <w:kern w:val="0"/>
          <w:sz w:val="24"/>
          <w:szCs w:val="18"/>
        </w:rPr>
        <w:t>明洲</w:t>
      </w:r>
      <w:proofErr w:type="gramEnd"/>
      <w:r w:rsidRPr="00180BD6">
        <w:rPr>
          <w:rFonts w:ascii="微软雅黑" w:eastAsia="微软雅黑" w:hAnsi="微软雅黑" w:cs="宋体" w:hint="eastAsia"/>
          <w:color w:val="000000"/>
          <w:kern w:val="0"/>
          <w:sz w:val="24"/>
          <w:szCs w:val="18"/>
        </w:rPr>
        <w:t>、中科院南京植物研究所原海燕、上海植物园奉树成和中科院昆明植物研究所沈云光9位专家组成。专委会挂靠上海植物园，为委员会的正常运行提供经费、人员和办公场所等全面支持，以此为鸢尾研究人员和企业提供良好的交流平台。赵祥云女士希望全国鸢尾专家委员会借一带一路的东风，务实合作，探讨并构建我国鸢尾研究与产业新格局。</w:t>
      </w:r>
    </w:p>
    <w:p w:rsidR="00180BD6" w:rsidRPr="00180BD6" w:rsidRDefault="00180BD6" w:rsidP="00D655B5">
      <w:pPr>
        <w:widowControl/>
        <w:spacing w:line="375" w:lineRule="atLeast"/>
        <w:jc w:val="left"/>
        <w:rPr>
          <w:rFonts w:ascii="微软雅黑" w:eastAsia="微软雅黑" w:hAnsi="微软雅黑" w:cs="宋体"/>
          <w:color w:val="000000"/>
          <w:kern w:val="0"/>
          <w:sz w:val="24"/>
          <w:szCs w:val="18"/>
        </w:rPr>
      </w:pPr>
      <w:r w:rsidRPr="00180BD6">
        <w:rPr>
          <w:rFonts w:ascii="微软雅黑" w:eastAsia="微软雅黑" w:hAnsi="微软雅黑" w:cs="宋体"/>
          <w:noProof/>
          <w:color w:val="000000"/>
          <w:kern w:val="0"/>
          <w:sz w:val="24"/>
          <w:szCs w:val="18"/>
        </w:rPr>
        <w:lastRenderedPageBreak/>
        <w:drawing>
          <wp:inline distT="0" distB="0" distL="0" distR="0" wp14:anchorId="5236F4D6" wp14:editId="215B88EA">
            <wp:extent cx="6192786" cy="4128868"/>
            <wp:effectExtent l="0" t="0" r="0" b="5080"/>
            <wp:docPr id="4" name="图片 4" descr="研讨会现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研讨会现场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4736" cy="4136835"/>
                    </a:xfrm>
                    <a:prstGeom prst="rect">
                      <a:avLst/>
                    </a:prstGeom>
                    <a:noFill/>
                    <a:ln>
                      <a:noFill/>
                    </a:ln>
                  </pic:spPr>
                </pic:pic>
              </a:graphicData>
            </a:graphic>
          </wp:inline>
        </w:drawing>
      </w:r>
    </w:p>
    <w:p w:rsidR="00180BD6" w:rsidRPr="00180BD6" w:rsidRDefault="00180BD6" w:rsidP="00D655B5">
      <w:pPr>
        <w:widowControl/>
        <w:spacing w:line="375" w:lineRule="atLeast"/>
        <w:jc w:val="left"/>
        <w:rPr>
          <w:rFonts w:ascii="微软雅黑" w:eastAsia="微软雅黑" w:hAnsi="微软雅黑" w:cs="宋体"/>
          <w:color w:val="000000"/>
          <w:kern w:val="0"/>
          <w:sz w:val="24"/>
          <w:szCs w:val="18"/>
        </w:rPr>
      </w:pPr>
      <w:r w:rsidRPr="00180BD6">
        <w:rPr>
          <w:rFonts w:ascii="微软雅黑" w:eastAsia="微软雅黑" w:hAnsi="微软雅黑" w:cs="宋体"/>
          <w:noProof/>
          <w:color w:val="000000"/>
          <w:kern w:val="0"/>
          <w:sz w:val="24"/>
          <w:szCs w:val="18"/>
        </w:rPr>
        <w:drawing>
          <wp:inline distT="0" distB="0" distL="0" distR="0" wp14:anchorId="4FA0444F" wp14:editId="52697998">
            <wp:extent cx="6192322" cy="3545254"/>
            <wp:effectExtent l="0" t="0" r="0" b="0"/>
            <wp:docPr id="5" name="图片 5" descr="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合影.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4837" cy="3558144"/>
                    </a:xfrm>
                    <a:prstGeom prst="rect">
                      <a:avLst/>
                    </a:prstGeom>
                    <a:noFill/>
                    <a:ln>
                      <a:noFill/>
                    </a:ln>
                  </pic:spPr>
                </pic:pic>
              </a:graphicData>
            </a:graphic>
          </wp:inline>
        </w:drawing>
      </w:r>
    </w:p>
    <w:p w:rsidR="00180BD6" w:rsidRPr="00180BD6" w:rsidRDefault="00180BD6" w:rsidP="00180BD6">
      <w:pPr>
        <w:widowControl/>
        <w:spacing w:line="375" w:lineRule="atLeast"/>
        <w:ind w:firstLine="480"/>
        <w:jc w:val="left"/>
        <w:rPr>
          <w:rFonts w:ascii="微软雅黑" w:eastAsia="微软雅黑" w:hAnsi="微软雅黑" w:cs="宋体"/>
          <w:color w:val="000000"/>
          <w:kern w:val="0"/>
          <w:sz w:val="24"/>
          <w:szCs w:val="18"/>
        </w:rPr>
      </w:pPr>
      <w:r w:rsidRPr="00180BD6">
        <w:rPr>
          <w:rFonts w:ascii="微软雅黑" w:eastAsia="微软雅黑" w:hAnsi="微软雅黑" w:cs="宋体" w:hint="eastAsia"/>
          <w:color w:val="000000"/>
          <w:kern w:val="0"/>
          <w:sz w:val="24"/>
          <w:szCs w:val="18"/>
        </w:rPr>
        <w:t>与会者还参观了正在上海植物园举办的鸢尾展，并对展事充分肯定。该展</w:t>
      </w:r>
      <w:proofErr w:type="gramStart"/>
      <w:r w:rsidRPr="00180BD6">
        <w:rPr>
          <w:rFonts w:ascii="微软雅黑" w:eastAsia="微软雅黑" w:hAnsi="微软雅黑" w:cs="宋体" w:hint="eastAsia"/>
          <w:color w:val="000000"/>
          <w:kern w:val="0"/>
          <w:sz w:val="24"/>
          <w:szCs w:val="18"/>
        </w:rPr>
        <w:t>事展示</w:t>
      </w:r>
      <w:proofErr w:type="gramEnd"/>
      <w:r w:rsidRPr="00180BD6">
        <w:rPr>
          <w:rFonts w:ascii="微软雅黑" w:eastAsia="微软雅黑" w:hAnsi="微软雅黑" w:cs="宋体" w:hint="eastAsia"/>
          <w:color w:val="000000"/>
          <w:kern w:val="0"/>
          <w:sz w:val="24"/>
          <w:szCs w:val="18"/>
        </w:rPr>
        <w:t>鸢尾品种近100个。展示区域集中在植物大楼室内外及周边水域，分为精品展示区、水景应用区和花境应用区三大展区，展示总面积超过2000平方米，设有精品盆栽、花艺组合、迷你水景</w:t>
      </w:r>
      <w:r w:rsidRPr="00180BD6">
        <w:rPr>
          <w:rFonts w:ascii="微软雅黑" w:eastAsia="微软雅黑" w:hAnsi="微软雅黑" w:cs="宋体" w:hint="eastAsia"/>
          <w:color w:val="000000"/>
          <w:kern w:val="0"/>
          <w:sz w:val="24"/>
          <w:szCs w:val="18"/>
        </w:rPr>
        <w:lastRenderedPageBreak/>
        <w:t>花园、大型浮床景观和主题花境等多种展示形式。展览期间将有丰富多彩的互动活动，如花道表演、园艺沙龙、园艺大讲堂和志愿者讲解等。作为沪上首次专业展览，受到了广大游客的欢迎和好评。</w:t>
      </w:r>
    </w:p>
    <w:p w:rsidR="00180BD6" w:rsidRPr="00180BD6" w:rsidRDefault="00180BD6" w:rsidP="00180BD6">
      <w:pPr>
        <w:widowControl/>
        <w:spacing w:line="375" w:lineRule="atLeast"/>
        <w:ind w:firstLine="480"/>
        <w:jc w:val="left"/>
        <w:rPr>
          <w:rFonts w:ascii="微软雅黑" w:eastAsia="微软雅黑" w:hAnsi="微软雅黑" w:cs="宋体"/>
          <w:color w:val="000000"/>
          <w:kern w:val="0"/>
          <w:sz w:val="24"/>
          <w:szCs w:val="18"/>
        </w:rPr>
      </w:pPr>
      <w:r w:rsidRPr="00180BD6">
        <w:rPr>
          <w:rFonts w:ascii="微软雅黑" w:eastAsia="微软雅黑" w:hAnsi="微软雅黑" w:cs="宋体" w:hint="eastAsia"/>
          <w:color w:val="000000"/>
          <w:kern w:val="0"/>
          <w:sz w:val="24"/>
          <w:szCs w:val="18"/>
        </w:rPr>
        <w:t>文：肖月娥 图：</w:t>
      </w:r>
      <w:proofErr w:type="gramStart"/>
      <w:r w:rsidRPr="00180BD6">
        <w:rPr>
          <w:rFonts w:ascii="微软雅黑" w:eastAsia="微软雅黑" w:hAnsi="微软雅黑" w:cs="宋体" w:hint="eastAsia"/>
          <w:color w:val="000000"/>
          <w:kern w:val="0"/>
          <w:sz w:val="24"/>
          <w:szCs w:val="18"/>
        </w:rPr>
        <w:t>黄梅林</w:t>
      </w:r>
      <w:proofErr w:type="gramEnd"/>
      <w:r w:rsidRPr="00180BD6">
        <w:rPr>
          <w:rFonts w:ascii="微软雅黑" w:eastAsia="微软雅黑" w:hAnsi="微软雅黑" w:cs="宋体" w:hint="eastAsia"/>
          <w:color w:val="000000"/>
          <w:kern w:val="0"/>
          <w:sz w:val="24"/>
          <w:szCs w:val="18"/>
        </w:rPr>
        <w:t xml:space="preserve"> 责任编辑：</w:t>
      </w:r>
      <w:proofErr w:type="gramStart"/>
      <w:r w:rsidRPr="00180BD6">
        <w:rPr>
          <w:rFonts w:ascii="微软雅黑" w:eastAsia="微软雅黑" w:hAnsi="微软雅黑" w:cs="宋体" w:hint="eastAsia"/>
          <w:color w:val="000000"/>
          <w:kern w:val="0"/>
          <w:sz w:val="24"/>
          <w:szCs w:val="18"/>
        </w:rPr>
        <w:t>黄梅林</w:t>
      </w:r>
      <w:proofErr w:type="gramEnd"/>
      <w:r w:rsidRPr="00180BD6">
        <w:rPr>
          <w:rFonts w:ascii="微软雅黑" w:eastAsia="微软雅黑" w:hAnsi="微软雅黑" w:cs="宋体" w:hint="eastAsia"/>
          <w:color w:val="000000"/>
          <w:kern w:val="0"/>
          <w:sz w:val="24"/>
          <w:szCs w:val="18"/>
        </w:rPr>
        <w:t xml:space="preserve"> 编辑：彭钟林</w:t>
      </w:r>
    </w:p>
    <w:p w:rsidR="00180BD6" w:rsidRDefault="00180BD6">
      <w:pPr>
        <w:widowControl/>
        <w:jc w:val="left"/>
      </w:pPr>
      <w:r>
        <w:br w:type="page"/>
      </w:r>
    </w:p>
    <w:p w:rsidR="00D655B5" w:rsidRDefault="00D655B5" w:rsidP="00D655B5">
      <w:pPr>
        <w:widowControl/>
        <w:spacing w:line="375" w:lineRule="atLeast"/>
        <w:jc w:val="left"/>
        <w:rPr>
          <w:rFonts w:ascii="微软雅黑" w:eastAsia="微软雅黑" w:hAnsi="微软雅黑" w:cs="宋体"/>
          <w:b/>
          <w:bCs/>
          <w:color w:val="589F01"/>
          <w:kern w:val="0"/>
          <w:sz w:val="24"/>
          <w:szCs w:val="24"/>
        </w:rPr>
      </w:pPr>
      <w:r>
        <w:rPr>
          <w:noProof/>
        </w:rPr>
        <w:lastRenderedPageBreak/>
        <w:drawing>
          <wp:inline distT="0" distB="0" distL="0" distR="0" wp14:anchorId="78F6F16C" wp14:editId="3498B9AA">
            <wp:extent cx="2342271" cy="1438130"/>
            <wp:effectExtent l="0" t="0" r="1270" b="0"/>
            <wp:docPr id="28" name="图片 18" descr="https://res1.shkp.org.cn/storage/images/wechart/shbg_shz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res1.shkp.org.cn/storage/images/wechart/shbg_shzwy.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974" b="21628"/>
                    <a:stretch/>
                  </pic:blipFill>
                  <pic:spPr bwMode="auto">
                    <a:xfrm>
                      <a:off x="0" y="0"/>
                      <a:ext cx="2373023" cy="1457012"/>
                    </a:xfrm>
                    <a:prstGeom prst="rect">
                      <a:avLst/>
                    </a:prstGeom>
                    <a:noFill/>
                    <a:ln>
                      <a:noFill/>
                    </a:ln>
                    <a:extLst>
                      <a:ext uri="{53640926-AAD7-44D8-BBD7-CCE9431645EC}">
                        <a14:shadowObscured xmlns:a14="http://schemas.microsoft.com/office/drawing/2010/main"/>
                      </a:ext>
                    </a:extLst>
                  </pic:spPr>
                </pic:pic>
              </a:graphicData>
            </a:graphic>
          </wp:inline>
        </w:drawing>
      </w:r>
    </w:p>
    <w:p w:rsidR="00AD204D" w:rsidRPr="00AD204D" w:rsidRDefault="00AD204D" w:rsidP="00AD204D">
      <w:pPr>
        <w:widowControl/>
        <w:spacing w:line="375" w:lineRule="atLeast"/>
        <w:jc w:val="center"/>
        <w:rPr>
          <w:rFonts w:ascii="微软雅黑" w:eastAsia="微软雅黑" w:hAnsi="微软雅黑" w:cs="宋体"/>
          <w:b/>
          <w:bCs/>
          <w:color w:val="589F01"/>
          <w:kern w:val="0"/>
          <w:sz w:val="32"/>
          <w:szCs w:val="24"/>
        </w:rPr>
      </w:pPr>
      <w:r w:rsidRPr="00AD204D">
        <w:rPr>
          <w:rFonts w:ascii="微软雅黑" w:eastAsia="微软雅黑" w:hAnsi="微软雅黑" w:cs="宋体" w:hint="eastAsia"/>
          <w:b/>
          <w:bCs/>
          <w:color w:val="589F01"/>
          <w:kern w:val="0"/>
          <w:sz w:val="32"/>
          <w:szCs w:val="24"/>
        </w:rPr>
        <w:t>第二届全国鸢尾学术研讨会在沪成功举办</w:t>
      </w:r>
    </w:p>
    <w:p w:rsidR="00AD204D" w:rsidRPr="00AD204D" w:rsidRDefault="00AD204D" w:rsidP="00AD204D">
      <w:pPr>
        <w:widowControl/>
        <w:spacing w:line="450" w:lineRule="atLeast"/>
        <w:jc w:val="center"/>
        <w:rPr>
          <w:rFonts w:ascii="微软雅黑" w:eastAsia="微软雅黑" w:hAnsi="微软雅黑" w:cs="宋体"/>
          <w:color w:val="000000"/>
          <w:kern w:val="0"/>
          <w:sz w:val="18"/>
          <w:szCs w:val="18"/>
        </w:rPr>
      </w:pPr>
      <w:r w:rsidRPr="00AD204D">
        <w:rPr>
          <w:rFonts w:ascii="微软雅黑" w:eastAsia="微软雅黑" w:hAnsi="微软雅黑" w:cs="宋体" w:hint="eastAsia"/>
          <w:color w:val="000000"/>
          <w:kern w:val="0"/>
          <w:sz w:val="18"/>
          <w:szCs w:val="18"/>
        </w:rPr>
        <w:t>发布时间：2018-05-17          浏览量：6243          字体:【大 中 小】</w:t>
      </w:r>
    </w:p>
    <w:p w:rsidR="006A1A0E" w:rsidRDefault="006A1A0E" w:rsidP="00AD204D">
      <w:pPr>
        <w:widowControl/>
        <w:spacing w:line="375" w:lineRule="atLeast"/>
        <w:ind w:firstLine="480"/>
        <w:jc w:val="left"/>
        <w:rPr>
          <w:rFonts w:ascii="微软雅黑" w:eastAsia="微软雅黑" w:hAnsi="微软雅黑" w:cs="宋体"/>
          <w:color w:val="000000"/>
          <w:kern w:val="0"/>
          <w:sz w:val="18"/>
          <w:szCs w:val="18"/>
        </w:rPr>
      </w:pPr>
    </w:p>
    <w:p w:rsidR="00AD204D" w:rsidRPr="00AD204D" w:rsidRDefault="00AD204D" w:rsidP="00AD204D">
      <w:pPr>
        <w:widowControl/>
        <w:spacing w:line="375" w:lineRule="atLeast"/>
        <w:ind w:firstLine="480"/>
        <w:jc w:val="left"/>
        <w:rPr>
          <w:rFonts w:ascii="微软雅黑" w:eastAsia="微软雅黑" w:hAnsi="微软雅黑" w:cs="宋体"/>
          <w:color w:val="000000"/>
          <w:kern w:val="0"/>
          <w:sz w:val="24"/>
          <w:szCs w:val="18"/>
        </w:rPr>
      </w:pPr>
      <w:r w:rsidRPr="00AD204D">
        <w:rPr>
          <w:rFonts w:ascii="微软雅黑" w:eastAsia="微软雅黑" w:hAnsi="微软雅黑" w:cs="宋体" w:hint="eastAsia"/>
          <w:color w:val="000000"/>
          <w:kern w:val="0"/>
          <w:sz w:val="24"/>
          <w:szCs w:val="18"/>
        </w:rPr>
        <w:t>由中国</w:t>
      </w:r>
      <w:proofErr w:type="gramStart"/>
      <w:r w:rsidRPr="00AD204D">
        <w:rPr>
          <w:rFonts w:ascii="微软雅黑" w:eastAsia="微软雅黑" w:hAnsi="微软雅黑" w:cs="宋体" w:hint="eastAsia"/>
          <w:color w:val="000000"/>
          <w:kern w:val="0"/>
          <w:sz w:val="24"/>
          <w:szCs w:val="18"/>
        </w:rPr>
        <w:t>园艺学会球宿根</w:t>
      </w:r>
      <w:proofErr w:type="gramEnd"/>
      <w:r w:rsidRPr="00AD204D">
        <w:rPr>
          <w:rFonts w:ascii="微软雅黑" w:eastAsia="微软雅黑" w:hAnsi="微软雅黑" w:cs="宋体" w:hint="eastAsia"/>
          <w:color w:val="000000"/>
          <w:kern w:val="0"/>
          <w:sz w:val="24"/>
          <w:szCs w:val="18"/>
        </w:rPr>
        <w:t>花卉分会、上海市绿化和市容管理局和上海市绿化和市容管理局科学技术委员会主办，上海植物园、上海前卫旅游发展有限公司和上海城市植物资源开发应用工程技术研究中心承办的第二届全国鸢尾学术研讨会于5月13-15日在沪成功举办。在历时三天的研讨会上，来自国内外的142位专家共同聚焦与对话“鸢尾种质资源可持续利用与产业化”。本次会议组织了主题报告和现场考察等一系列活动，旨在促进鸢尾种质资源可持续利用和产业化发展。</w:t>
      </w:r>
    </w:p>
    <w:p w:rsidR="00AD204D" w:rsidRPr="00AD204D" w:rsidRDefault="00AD204D" w:rsidP="00D655B5">
      <w:pPr>
        <w:widowControl/>
        <w:spacing w:line="375" w:lineRule="atLeast"/>
        <w:jc w:val="left"/>
        <w:rPr>
          <w:rFonts w:ascii="微软雅黑" w:eastAsia="微软雅黑" w:hAnsi="微软雅黑" w:cs="宋体"/>
          <w:color w:val="000000"/>
          <w:kern w:val="0"/>
          <w:sz w:val="24"/>
          <w:szCs w:val="18"/>
        </w:rPr>
      </w:pPr>
      <w:r w:rsidRPr="00AD204D">
        <w:rPr>
          <w:rFonts w:ascii="微软雅黑" w:eastAsia="微软雅黑" w:hAnsi="微软雅黑" w:cs="宋体"/>
          <w:noProof/>
          <w:color w:val="000000"/>
          <w:kern w:val="0"/>
          <w:sz w:val="24"/>
          <w:szCs w:val="18"/>
        </w:rPr>
        <w:lastRenderedPageBreak/>
        <w:drawing>
          <wp:inline distT="0" distB="0" distL="0" distR="0" wp14:anchorId="55C774AC" wp14:editId="5FD3DC39">
            <wp:extent cx="6164268" cy="4114995"/>
            <wp:effectExtent l="0" t="0" r="8255" b="0"/>
            <wp:docPr id="19" name="图片 9" descr="4.参会人员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参会人员合影.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5961" cy="4122800"/>
                    </a:xfrm>
                    <a:prstGeom prst="rect">
                      <a:avLst/>
                    </a:prstGeom>
                    <a:noFill/>
                    <a:ln>
                      <a:noFill/>
                    </a:ln>
                  </pic:spPr>
                </pic:pic>
              </a:graphicData>
            </a:graphic>
          </wp:inline>
        </w:drawing>
      </w:r>
    </w:p>
    <w:p w:rsidR="00AD204D" w:rsidRPr="00AD204D" w:rsidRDefault="00AD204D" w:rsidP="00AD204D">
      <w:pPr>
        <w:widowControl/>
        <w:spacing w:line="375" w:lineRule="atLeast"/>
        <w:ind w:firstLine="480"/>
        <w:jc w:val="left"/>
        <w:rPr>
          <w:rFonts w:ascii="微软雅黑" w:eastAsia="微软雅黑" w:hAnsi="微软雅黑" w:cs="宋体"/>
          <w:color w:val="000000"/>
          <w:kern w:val="0"/>
          <w:sz w:val="24"/>
          <w:szCs w:val="18"/>
        </w:rPr>
      </w:pPr>
      <w:r w:rsidRPr="00AD204D">
        <w:rPr>
          <w:rFonts w:ascii="微软雅黑" w:eastAsia="微软雅黑" w:hAnsi="微软雅黑" w:cs="宋体" w:hint="eastAsia"/>
          <w:color w:val="000000"/>
          <w:kern w:val="0"/>
          <w:sz w:val="24"/>
          <w:szCs w:val="18"/>
        </w:rPr>
        <w:t>鸢尾品种繁多、花色丰富、花型奇特、生态类型多样、文化底蕴深厚，园林应用非常广泛，富有园艺学研究价值。鸢尾种质保存与创新是提升我国鸢尾产业核心竞争力的关键。在保护</w:t>
      </w:r>
      <w:proofErr w:type="gramStart"/>
      <w:r w:rsidRPr="00AD204D">
        <w:rPr>
          <w:rFonts w:ascii="微软雅黑" w:eastAsia="微软雅黑" w:hAnsi="微软雅黑" w:cs="宋体" w:hint="eastAsia"/>
          <w:color w:val="000000"/>
          <w:kern w:val="0"/>
          <w:sz w:val="24"/>
          <w:szCs w:val="18"/>
        </w:rPr>
        <w:t>鸢尾属</w:t>
      </w:r>
      <w:proofErr w:type="gramEnd"/>
      <w:r w:rsidRPr="00AD204D">
        <w:rPr>
          <w:rFonts w:ascii="微软雅黑" w:eastAsia="微软雅黑" w:hAnsi="微软雅黑" w:cs="宋体" w:hint="eastAsia"/>
          <w:color w:val="000000"/>
          <w:kern w:val="0"/>
          <w:sz w:val="24"/>
          <w:szCs w:val="18"/>
        </w:rPr>
        <w:t>种质资源的基础上，大力研发鸢尾新品种，对推动我国鸢尾产业健康稳定发展、丰富园林植物多样性和提升城乡人居环境具有重要意义。研讨会开幕式由上海植物园</w:t>
      </w:r>
      <w:proofErr w:type="gramStart"/>
      <w:r w:rsidRPr="00AD204D">
        <w:rPr>
          <w:rFonts w:ascii="微软雅黑" w:eastAsia="微软雅黑" w:hAnsi="微软雅黑" w:cs="宋体" w:hint="eastAsia"/>
          <w:color w:val="000000"/>
          <w:kern w:val="0"/>
          <w:sz w:val="24"/>
          <w:szCs w:val="18"/>
        </w:rPr>
        <w:t>吴鸿副园长</w:t>
      </w:r>
      <w:proofErr w:type="gramEnd"/>
      <w:r w:rsidRPr="00AD204D">
        <w:rPr>
          <w:rFonts w:ascii="微软雅黑" w:eastAsia="微软雅黑" w:hAnsi="微软雅黑" w:cs="宋体" w:hint="eastAsia"/>
          <w:color w:val="000000"/>
          <w:kern w:val="0"/>
          <w:sz w:val="24"/>
          <w:szCs w:val="18"/>
        </w:rPr>
        <w:t>主持，上海植物园奉树成园长、上海市绿化和市容管理局科</w:t>
      </w:r>
      <w:proofErr w:type="gramStart"/>
      <w:r w:rsidRPr="00AD204D">
        <w:rPr>
          <w:rFonts w:ascii="微软雅黑" w:eastAsia="微软雅黑" w:hAnsi="微软雅黑" w:cs="宋体" w:hint="eastAsia"/>
          <w:color w:val="000000"/>
          <w:kern w:val="0"/>
          <w:sz w:val="24"/>
          <w:szCs w:val="18"/>
        </w:rPr>
        <w:t>信处戴咏梅</w:t>
      </w:r>
      <w:proofErr w:type="gramEnd"/>
      <w:r w:rsidRPr="00AD204D">
        <w:rPr>
          <w:rFonts w:ascii="微软雅黑" w:eastAsia="微软雅黑" w:hAnsi="微软雅黑" w:cs="宋体" w:hint="eastAsia"/>
          <w:color w:val="000000"/>
          <w:kern w:val="0"/>
          <w:sz w:val="24"/>
          <w:szCs w:val="18"/>
        </w:rPr>
        <w:t>副处长和中国</w:t>
      </w:r>
      <w:proofErr w:type="gramStart"/>
      <w:r w:rsidRPr="00AD204D">
        <w:rPr>
          <w:rFonts w:ascii="微软雅黑" w:eastAsia="微软雅黑" w:hAnsi="微软雅黑" w:cs="宋体" w:hint="eastAsia"/>
          <w:color w:val="000000"/>
          <w:kern w:val="0"/>
          <w:sz w:val="24"/>
          <w:szCs w:val="18"/>
        </w:rPr>
        <w:t>园艺学会球宿根</w:t>
      </w:r>
      <w:proofErr w:type="gramEnd"/>
      <w:r w:rsidRPr="00AD204D">
        <w:rPr>
          <w:rFonts w:ascii="微软雅黑" w:eastAsia="微软雅黑" w:hAnsi="微软雅黑" w:cs="宋体" w:hint="eastAsia"/>
          <w:color w:val="000000"/>
          <w:kern w:val="0"/>
          <w:sz w:val="24"/>
          <w:szCs w:val="18"/>
        </w:rPr>
        <w:t>花卉分会刘青林会长在开幕式上分别致辞。</w:t>
      </w:r>
    </w:p>
    <w:p w:rsidR="00AD204D" w:rsidRPr="00AD204D" w:rsidRDefault="00AD204D" w:rsidP="00D655B5">
      <w:pPr>
        <w:widowControl/>
        <w:spacing w:line="375" w:lineRule="atLeast"/>
        <w:jc w:val="left"/>
        <w:rPr>
          <w:rFonts w:ascii="微软雅黑" w:eastAsia="微软雅黑" w:hAnsi="微软雅黑" w:cs="宋体"/>
          <w:color w:val="000000"/>
          <w:kern w:val="0"/>
          <w:sz w:val="24"/>
          <w:szCs w:val="18"/>
        </w:rPr>
      </w:pPr>
      <w:r w:rsidRPr="00AD204D">
        <w:rPr>
          <w:rFonts w:ascii="微软雅黑" w:eastAsia="微软雅黑" w:hAnsi="微软雅黑" w:cs="宋体"/>
          <w:noProof/>
          <w:color w:val="000000"/>
          <w:kern w:val="0"/>
          <w:sz w:val="24"/>
          <w:szCs w:val="18"/>
        </w:rPr>
        <w:lastRenderedPageBreak/>
        <w:drawing>
          <wp:inline distT="0" distB="0" distL="0" distR="0" wp14:anchorId="5DB46C91" wp14:editId="6DB5EC29">
            <wp:extent cx="6121830" cy="4086665"/>
            <wp:effectExtent l="0" t="0" r="0" b="9525"/>
            <wp:docPr id="20" name="图片 20" descr="https://www.shbg.org/Plugins/ueditor_release-ueditor1_4_3_1-utf8-net/net/upload/image/20180517/63662168363950456932612549508f6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hbg.org/Plugins/ueditor_release-ueditor1_4_3_1-utf8-net/net/upload/image/20180517/63662168363950456932612549508f683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3511" cy="4094463"/>
                    </a:xfrm>
                    <a:prstGeom prst="rect">
                      <a:avLst/>
                    </a:prstGeom>
                    <a:noFill/>
                    <a:ln>
                      <a:noFill/>
                    </a:ln>
                  </pic:spPr>
                </pic:pic>
              </a:graphicData>
            </a:graphic>
          </wp:inline>
        </w:drawing>
      </w:r>
    </w:p>
    <w:p w:rsidR="00AD204D" w:rsidRPr="00AD204D" w:rsidRDefault="00AD204D" w:rsidP="00AD204D">
      <w:pPr>
        <w:widowControl/>
        <w:spacing w:line="375" w:lineRule="atLeast"/>
        <w:ind w:firstLine="480"/>
        <w:jc w:val="center"/>
        <w:rPr>
          <w:rFonts w:ascii="微软雅黑" w:eastAsia="微软雅黑" w:hAnsi="微软雅黑" w:cs="宋体"/>
          <w:color w:val="000000"/>
          <w:kern w:val="0"/>
          <w:sz w:val="24"/>
          <w:szCs w:val="18"/>
        </w:rPr>
      </w:pPr>
      <w:r w:rsidRPr="00AD204D">
        <w:rPr>
          <w:rFonts w:ascii="微软雅黑" w:eastAsia="微软雅黑" w:hAnsi="微软雅黑" w:cs="宋体" w:hint="eastAsia"/>
          <w:color w:val="000000"/>
          <w:kern w:val="0"/>
          <w:sz w:val="24"/>
          <w:szCs w:val="18"/>
        </w:rPr>
        <w:t>上海植物园奉树成园长致辞</w:t>
      </w:r>
    </w:p>
    <w:p w:rsidR="00AD204D" w:rsidRPr="00AD204D" w:rsidRDefault="00AD204D" w:rsidP="00D655B5">
      <w:pPr>
        <w:widowControl/>
        <w:spacing w:line="375" w:lineRule="atLeast"/>
        <w:jc w:val="left"/>
        <w:rPr>
          <w:rFonts w:ascii="微软雅黑" w:eastAsia="微软雅黑" w:hAnsi="微软雅黑" w:cs="宋体"/>
          <w:color w:val="000000"/>
          <w:kern w:val="0"/>
          <w:sz w:val="24"/>
          <w:szCs w:val="18"/>
        </w:rPr>
      </w:pPr>
      <w:r w:rsidRPr="00AD204D">
        <w:rPr>
          <w:rFonts w:ascii="微软雅黑" w:eastAsia="微软雅黑" w:hAnsi="微软雅黑" w:cs="宋体"/>
          <w:noProof/>
          <w:color w:val="000000"/>
          <w:kern w:val="0"/>
          <w:sz w:val="24"/>
          <w:szCs w:val="18"/>
        </w:rPr>
        <w:drawing>
          <wp:inline distT="0" distB="0" distL="0" distR="0" wp14:anchorId="7731D9E7" wp14:editId="4E815A3E">
            <wp:extent cx="6094072" cy="4068641"/>
            <wp:effectExtent l="0" t="0" r="2540" b="8255"/>
            <wp:docPr id="21" name="图片 21" descr="https://www.shbg.org/Plugins/ueditor_release-ueditor1_4_3_1-utf8-net/net/upload/image/20180517/6366216836441048823418505410b18a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shbg.org/Plugins/ueditor_release-ueditor1_4_3_1-utf8-net/net/upload/image/20180517/6366216836441048823418505410b18a0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2657" cy="4087725"/>
                    </a:xfrm>
                    <a:prstGeom prst="rect">
                      <a:avLst/>
                    </a:prstGeom>
                    <a:noFill/>
                    <a:ln>
                      <a:noFill/>
                    </a:ln>
                  </pic:spPr>
                </pic:pic>
              </a:graphicData>
            </a:graphic>
          </wp:inline>
        </w:drawing>
      </w:r>
    </w:p>
    <w:p w:rsidR="00AD204D" w:rsidRPr="00AD204D" w:rsidRDefault="00AD204D" w:rsidP="00AD204D">
      <w:pPr>
        <w:widowControl/>
        <w:spacing w:line="375" w:lineRule="atLeast"/>
        <w:ind w:firstLine="480"/>
        <w:jc w:val="center"/>
        <w:rPr>
          <w:rFonts w:ascii="微软雅黑" w:eastAsia="微软雅黑" w:hAnsi="微软雅黑" w:cs="宋体"/>
          <w:color w:val="000000"/>
          <w:kern w:val="0"/>
          <w:sz w:val="24"/>
          <w:szCs w:val="18"/>
        </w:rPr>
      </w:pPr>
      <w:r w:rsidRPr="00AD204D">
        <w:rPr>
          <w:rFonts w:ascii="微软雅黑" w:eastAsia="微软雅黑" w:hAnsi="微软雅黑" w:cs="宋体" w:hint="eastAsia"/>
          <w:color w:val="000000"/>
          <w:kern w:val="0"/>
          <w:sz w:val="24"/>
          <w:szCs w:val="18"/>
        </w:rPr>
        <w:lastRenderedPageBreak/>
        <w:t>上海市绿化和市容</w:t>
      </w:r>
      <w:proofErr w:type="gramStart"/>
      <w:r w:rsidRPr="00AD204D">
        <w:rPr>
          <w:rFonts w:ascii="微软雅黑" w:eastAsia="微软雅黑" w:hAnsi="微软雅黑" w:cs="宋体" w:hint="eastAsia"/>
          <w:color w:val="000000"/>
          <w:kern w:val="0"/>
          <w:sz w:val="24"/>
          <w:szCs w:val="18"/>
        </w:rPr>
        <w:t>局科信处戴</w:t>
      </w:r>
      <w:proofErr w:type="gramEnd"/>
      <w:r w:rsidRPr="00AD204D">
        <w:rPr>
          <w:rFonts w:ascii="微软雅黑" w:eastAsia="微软雅黑" w:hAnsi="微软雅黑" w:cs="宋体" w:hint="eastAsia"/>
          <w:color w:val="000000"/>
          <w:kern w:val="0"/>
          <w:sz w:val="24"/>
          <w:szCs w:val="18"/>
        </w:rPr>
        <w:t>咏梅副处长致辞</w:t>
      </w:r>
    </w:p>
    <w:p w:rsidR="00AD204D" w:rsidRPr="00AD204D" w:rsidRDefault="00AD204D" w:rsidP="00D655B5">
      <w:pPr>
        <w:widowControl/>
        <w:spacing w:line="375" w:lineRule="atLeast"/>
        <w:jc w:val="left"/>
        <w:rPr>
          <w:rFonts w:ascii="微软雅黑" w:eastAsia="微软雅黑" w:hAnsi="微软雅黑" w:cs="宋体"/>
          <w:color w:val="000000"/>
          <w:kern w:val="0"/>
          <w:sz w:val="24"/>
          <w:szCs w:val="18"/>
        </w:rPr>
      </w:pPr>
      <w:r w:rsidRPr="00AD204D">
        <w:rPr>
          <w:rFonts w:ascii="微软雅黑" w:eastAsia="微软雅黑" w:hAnsi="微软雅黑" w:cs="宋体"/>
          <w:noProof/>
          <w:color w:val="000000"/>
          <w:kern w:val="0"/>
          <w:sz w:val="24"/>
          <w:szCs w:val="18"/>
        </w:rPr>
        <w:drawing>
          <wp:inline distT="0" distB="0" distL="0" distR="0" wp14:anchorId="536FE8F2" wp14:editId="07485F63">
            <wp:extent cx="6195181" cy="4136146"/>
            <wp:effectExtent l="0" t="0" r="0" b="0"/>
            <wp:docPr id="22" name="图片 22" descr="https://www.shbg.org/Plugins/ueditor_release-ueditor1_4_3_1-utf8-net/net/upload/image/20180517/63662168364769514283746957694ffc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shbg.org/Plugins/ueditor_release-ueditor1_4_3_1-utf8-net/net/upload/image/20180517/63662168364769514283746957694ffce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1505" cy="4153721"/>
                    </a:xfrm>
                    <a:prstGeom prst="rect">
                      <a:avLst/>
                    </a:prstGeom>
                    <a:noFill/>
                    <a:ln>
                      <a:noFill/>
                    </a:ln>
                  </pic:spPr>
                </pic:pic>
              </a:graphicData>
            </a:graphic>
          </wp:inline>
        </w:drawing>
      </w:r>
    </w:p>
    <w:p w:rsidR="00AD204D" w:rsidRPr="00AD204D" w:rsidRDefault="00AD204D" w:rsidP="00AD204D">
      <w:pPr>
        <w:widowControl/>
        <w:spacing w:line="375" w:lineRule="atLeast"/>
        <w:ind w:firstLine="480"/>
        <w:jc w:val="center"/>
        <w:rPr>
          <w:rFonts w:ascii="微软雅黑" w:eastAsia="微软雅黑" w:hAnsi="微软雅黑" w:cs="宋体"/>
          <w:color w:val="000000"/>
          <w:kern w:val="0"/>
          <w:sz w:val="24"/>
          <w:szCs w:val="18"/>
        </w:rPr>
      </w:pPr>
      <w:r w:rsidRPr="00AD204D">
        <w:rPr>
          <w:rFonts w:ascii="微软雅黑" w:eastAsia="微软雅黑" w:hAnsi="微软雅黑" w:cs="宋体" w:hint="eastAsia"/>
          <w:color w:val="000000"/>
          <w:kern w:val="0"/>
          <w:sz w:val="24"/>
          <w:szCs w:val="18"/>
        </w:rPr>
        <w:t>中国</w:t>
      </w:r>
      <w:proofErr w:type="gramStart"/>
      <w:r w:rsidRPr="00AD204D">
        <w:rPr>
          <w:rFonts w:ascii="微软雅黑" w:eastAsia="微软雅黑" w:hAnsi="微软雅黑" w:cs="宋体" w:hint="eastAsia"/>
          <w:color w:val="000000"/>
          <w:kern w:val="0"/>
          <w:sz w:val="24"/>
          <w:szCs w:val="18"/>
        </w:rPr>
        <w:t>园艺学会球宿根</w:t>
      </w:r>
      <w:proofErr w:type="gramEnd"/>
      <w:r w:rsidRPr="00AD204D">
        <w:rPr>
          <w:rFonts w:ascii="微软雅黑" w:eastAsia="微软雅黑" w:hAnsi="微软雅黑" w:cs="宋体" w:hint="eastAsia"/>
          <w:color w:val="000000"/>
          <w:kern w:val="0"/>
          <w:sz w:val="24"/>
          <w:szCs w:val="18"/>
        </w:rPr>
        <w:t>花卉分会刘青林会长致辞</w:t>
      </w:r>
    </w:p>
    <w:p w:rsidR="00AD204D" w:rsidRPr="00AD204D" w:rsidRDefault="00AD204D" w:rsidP="00AD204D">
      <w:pPr>
        <w:widowControl/>
        <w:spacing w:line="375" w:lineRule="atLeast"/>
        <w:ind w:firstLine="480"/>
        <w:jc w:val="left"/>
        <w:rPr>
          <w:rFonts w:ascii="微软雅黑" w:eastAsia="微软雅黑" w:hAnsi="微软雅黑" w:cs="宋体"/>
          <w:color w:val="000000"/>
          <w:kern w:val="0"/>
          <w:sz w:val="24"/>
          <w:szCs w:val="18"/>
        </w:rPr>
      </w:pPr>
      <w:r w:rsidRPr="00AD204D">
        <w:rPr>
          <w:rFonts w:ascii="微软雅黑" w:eastAsia="微软雅黑" w:hAnsi="微软雅黑" w:cs="宋体" w:hint="eastAsia"/>
          <w:color w:val="000000"/>
          <w:kern w:val="0"/>
          <w:sz w:val="24"/>
          <w:szCs w:val="18"/>
        </w:rPr>
        <w:t xml:space="preserve">大会主题一为“鸢尾属种质资源保存与利用”，由北京林业大学高亦珂教授主持，Ori </w:t>
      </w:r>
      <w:proofErr w:type="spellStart"/>
      <w:r w:rsidRPr="00AD204D">
        <w:rPr>
          <w:rFonts w:ascii="微软雅黑" w:eastAsia="微软雅黑" w:hAnsi="微软雅黑" w:cs="宋体" w:hint="eastAsia"/>
          <w:color w:val="000000"/>
          <w:kern w:val="0"/>
          <w:sz w:val="24"/>
          <w:szCs w:val="18"/>
        </w:rPr>
        <w:t>Fragman</w:t>
      </w:r>
      <w:proofErr w:type="spellEnd"/>
      <w:r w:rsidRPr="00AD204D">
        <w:rPr>
          <w:rFonts w:ascii="微软雅黑" w:eastAsia="微软雅黑" w:hAnsi="微软雅黑" w:cs="宋体" w:hint="eastAsia"/>
          <w:color w:val="000000"/>
          <w:kern w:val="0"/>
          <w:sz w:val="24"/>
          <w:szCs w:val="18"/>
        </w:rPr>
        <w:t xml:space="preserve">-Sapir博士、Nina B. </w:t>
      </w:r>
      <w:proofErr w:type="spellStart"/>
      <w:r w:rsidRPr="00AD204D">
        <w:rPr>
          <w:rFonts w:ascii="微软雅黑" w:eastAsia="微软雅黑" w:hAnsi="微软雅黑" w:cs="宋体" w:hint="eastAsia"/>
          <w:color w:val="000000"/>
          <w:kern w:val="0"/>
          <w:sz w:val="24"/>
          <w:szCs w:val="18"/>
        </w:rPr>
        <w:t>Alexeeva</w:t>
      </w:r>
      <w:proofErr w:type="spellEnd"/>
      <w:r w:rsidRPr="00AD204D">
        <w:rPr>
          <w:rFonts w:ascii="微软雅黑" w:eastAsia="微软雅黑" w:hAnsi="微软雅黑" w:cs="宋体" w:hint="eastAsia"/>
          <w:color w:val="000000"/>
          <w:kern w:val="0"/>
          <w:sz w:val="24"/>
          <w:szCs w:val="18"/>
        </w:rPr>
        <w:t>博士、沈阳农业大学园艺学院毕晓颖副教授、中国鸢尾专家委员会主任委员肖月娥博士分别就“以色列和西亚地区鸢尾属植物多样性、保护与栽培”、“俄罗斯地区鸢尾属植物多样性”、“东北地区野生鸢尾资源现状及其利用”和“中国鸢尾属植物分布、多样性与利用”进行了论述。主题二为“鸢尾属种质创新技术”，由毕晓颖副教授主持，高亦珂教授和中科院南京中山植物园原海燕副研究员就“以糖果鸢尾为例，探讨鸢尾的远源杂交育种、有髯鸢尾收集、评价与研究”和“鸢尾属植物收集、评价与研究”分别进行了论述。主题三为“鸢尾属应用”，浙江大学园林研究所李丹青博士、上海植物园科研中心助理研究员于凤扬、云南园景科技产业有限公司袁冬梅董事长和郑州市绿城广场园林助理工程师张</w:t>
      </w:r>
      <w:proofErr w:type="gramStart"/>
      <w:r w:rsidRPr="00AD204D">
        <w:rPr>
          <w:rFonts w:ascii="微软雅黑" w:eastAsia="微软雅黑" w:hAnsi="微软雅黑" w:cs="宋体" w:hint="eastAsia"/>
          <w:color w:val="000000"/>
          <w:kern w:val="0"/>
          <w:sz w:val="24"/>
          <w:szCs w:val="18"/>
        </w:rPr>
        <w:t>敏分别</w:t>
      </w:r>
      <w:proofErr w:type="gramEnd"/>
      <w:r w:rsidRPr="00AD204D">
        <w:rPr>
          <w:rFonts w:ascii="微软雅黑" w:eastAsia="微软雅黑" w:hAnsi="微软雅黑" w:cs="宋体" w:hint="eastAsia"/>
          <w:color w:val="000000"/>
          <w:kern w:val="0"/>
          <w:sz w:val="24"/>
          <w:szCs w:val="18"/>
        </w:rPr>
        <w:t>作了题为“鸢尾的宿根性与景观应用”、“上海植物园鸢尾</w:t>
      </w:r>
      <w:r w:rsidRPr="00AD204D">
        <w:rPr>
          <w:rFonts w:ascii="微软雅黑" w:eastAsia="微软雅黑" w:hAnsi="微软雅黑" w:cs="宋体" w:hint="eastAsia"/>
          <w:color w:val="000000"/>
          <w:kern w:val="0"/>
          <w:sz w:val="24"/>
          <w:szCs w:val="18"/>
        </w:rPr>
        <w:lastRenderedPageBreak/>
        <w:t>属植物收集与应用”、“鸢尾切花在云南市场初探”和“郑州与鸢尾的十年之约”的相关报告。</w:t>
      </w:r>
    </w:p>
    <w:p w:rsidR="00AD204D" w:rsidRPr="00AD204D" w:rsidRDefault="00AD204D" w:rsidP="00D655B5">
      <w:pPr>
        <w:widowControl/>
        <w:spacing w:line="375" w:lineRule="atLeast"/>
        <w:jc w:val="left"/>
        <w:rPr>
          <w:rFonts w:ascii="微软雅黑" w:eastAsia="微软雅黑" w:hAnsi="微软雅黑" w:cs="宋体"/>
          <w:color w:val="000000"/>
          <w:kern w:val="0"/>
          <w:sz w:val="24"/>
          <w:szCs w:val="18"/>
        </w:rPr>
      </w:pPr>
      <w:r w:rsidRPr="00AD204D">
        <w:rPr>
          <w:rFonts w:ascii="微软雅黑" w:eastAsia="微软雅黑" w:hAnsi="微软雅黑" w:cs="宋体"/>
          <w:noProof/>
          <w:color w:val="000000"/>
          <w:kern w:val="0"/>
          <w:sz w:val="24"/>
          <w:szCs w:val="18"/>
        </w:rPr>
        <w:drawing>
          <wp:inline distT="0" distB="0" distL="0" distR="0" wp14:anchorId="7E8019C6" wp14:editId="1369C5B5">
            <wp:extent cx="6182555" cy="4127716"/>
            <wp:effectExtent l="0" t="0" r="8890" b="6350"/>
            <wp:docPr id="23" name="图片 23" descr="https://www.shbg.org/Plugins/ueditor_release-ueditor1_4_3_1-utf8-net/net/upload/image/20180517/6366216849764912561747301649b8fb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shbg.org/Plugins/ueditor_release-ueditor1_4_3_1-utf8-net/net/upload/image/20180517/6366216849764912561747301649b8fb3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3335" cy="4148266"/>
                    </a:xfrm>
                    <a:prstGeom prst="rect">
                      <a:avLst/>
                    </a:prstGeom>
                    <a:noFill/>
                    <a:ln>
                      <a:noFill/>
                    </a:ln>
                  </pic:spPr>
                </pic:pic>
              </a:graphicData>
            </a:graphic>
          </wp:inline>
        </w:drawing>
      </w:r>
    </w:p>
    <w:p w:rsidR="00AD204D" w:rsidRPr="00AD204D" w:rsidRDefault="00AD204D" w:rsidP="00AD204D">
      <w:pPr>
        <w:widowControl/>
        <w:spacing w:line="375" w:lineRule="atLeast"/>
        <w:ind w:firstLine="480"/>
        <w:jc w:val="center"/>
        <w:rPr>
          <w:rFonts w:ascii="微软雅黑" w:eastAsia="微软雅黑" w:hAnsi="微软雅黑" w:cs="宋体"/>
          <w:color w:val="000000"/>
          <w:kern w:val="0"/>
          <w:sz w:val="24"/>
          <w:szCs w:val="18"/>
        </w:rPr>
      </w:pPr>
      <w:r w:rsidRPr="00AD204D">
        <w:rPr>
          <w:rFonts w:ascii="微软雅黑" w:eastAsia="微软雅黑" w:hAnsi="微软雅黑" w:cs="宋体" w:hint="eastAsia"/>
          <w:color w:val="000000"/>
          <w:kern w:val="0"/>
          <w:sz w:val="24"/>
          <w:szCs w:val="18"/>
        </w:rPr>
        <w:t xml:space="preserve">Ori </w:t>
      </w:r>
      <w:proofErr w:type="spellStart"/>
      <w:r w:rsidRPr="00AD204D">
        <w:rPr>
          <w:rFonts w:ascii="微软雅黑" w:eastAsia="微软雅黑" w:hAnsi="微软雅黑" w:cs="宋体" w:hint="eastAsia"/>
          <w:color w:val="000000"/>
          <w:kern w:val="0"/>
          <w:sz w:val="24"/>
          <w:szCs w:val="18"/>
        </w:rPr>
        <w:t>Fragman</w:t>
      </w:r>
      <w:proofErr w:type="spellEnd"/>
      <w:r w:rsidRPr="00AD204D">
        <w:rPr>
          <w:rFonts w:ascii="微软雅黑" w:eastAsia="微软雅黑" w:hAnsi="微软雅黑" w:cs="宋体" w:hint="eastAsia"/>
          <w:color w:val="000000"/>
          <w:kern w:val="0"/>
          <w:sz w:val="24"/>
          <w:szCs w:val="18"/>
        </w:rPr>
        <w:t>-Sapir博士</w:t>
      </w:r>
    </w:p>
    <w:p w:rsidR="00AD204D" w:rsidRPr="00AD204D" w:rsidRDefault="00AD204D" w:rsidP="00D655B5">
      <w:pPr>
        <w:widowControl/>
        <w:spacing w:line="375" w:lineRule="atLeast"/>
        <w:jc w:val="left"/>
        <w:rPr>
          <w:rFonts w:ascii="微软雅黑" w:eastAsia="微软雅黑" w:hAnsi="微软雅黑" w:cs="宋体"/>
          <w:color w:val="000000"/>
          <w:kern w:val="0"/>
          <w:sz w:val="24"/>
          <w:szCs w:val="18"/>
        </w:rPr>
      </w:pPr>
      <w:r w:rsidRPr="00AD204D">
        <w:rPr>
          <w:rFonts w:ascii="微软雅黑" w:eastAsia="微软雅黑" w:hAnsi="微软雅黑" w:cs="宋体"/>
          <w:noProof/>
          <w:color w:val="000000"/>
          <w:kern w:val="0"/>
          <w:sz w:val="24"/>
          <w:szCs w:val="18"/>
        </w:rPr>
        <w:lastRenderedPageBreak/>
        <w:drawing>
          <wp:inline distT="0" distB="0" distL="0" distR="0" wp14:anchorId="5BD25F22" wp14:editId="309885E7">
            <wp:extent cx="6196623" cy="4137109"/>
            <wp:effectExtent l="0" t="0" r="0" b="0"/>
            <wp:docPr id="24" name="图片 24" descr="https://www.shbg.org/Plugins/ueditor_release-ueditor1_4_3_1-utf8-net/net/upload/image/20180517/6366216849803914694161982039eec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shbg.org/Plugins/ueditor_release-ueditor1_4_3_1-utf8-net/net/upload/image/20180517/6366216849803914694161982039eec03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25053" cy="4156090"/>
                    </a:xfrm>
                    <a:prstGeom prst="rect">
                      <a:avLst/>
                    </a:prstGeom>
                    <a:noFill/>
                    <a:ln>
                      <a:noFill/>
                    </a:ln>
                  </pic:spPr>
                </pic:pic>
              </a:graphicData>
            </a:graphic>
          </wp:inline>
        </w:drawing>
      </w:r>
    </w:p>
    <w:p w:rsidR="00AD204D" w:rsidRPr="00AD204D" w:rsidRDefault="00AD204D" w:rsidP="00AD204D">
      <w:pPr>
        <w:widowControl/>
        <w:spacing w:line="375" w:lineRule="atLeast"/>
        <w:ind w:firstLine="480"/>
        <w:jc w:val="center"/>
        <w:rPr>
          <w:rFonts w:ascii="微软雅黑" w:eastAsia="微软雅黑" w:hAnsi="微软雅黑" w:cs="宋体"/>
          <w:color w:val="000000"/>
          <w:kern w:val="0"/>
          <w:sz w:val="24"/>
          <w:szCs w:val="18"/>
        </w:rPr>
      </w:pPr>
      <w:r w:rsidRPr="00AD204D">
        <w:rPr>
          <w:rFonts w:ascii="微软雅黑" w:eastAsia="微软雅黑" w:hAnsi="微软雅黑" w:cs="宋体" w:hint="eastAsia"/>
          <w:color w:val="000000"/>
          <w:kern w:val="0"/>
          <w:sz w:val="24"/>
          <w:szCs w:val="18"/>
        </w:rPr>
        <w:t xml:space="preserve">Nina B. </w:t>
      </w:r>
      <w:proofErr w:type="spellStart"/>
      <w:r w:rsidRPr="00AD204D">
        <w:rPr>
          <w:rFonts w:ascii="微软雅黑" w:eastAsia="微软雅黑" w:hAnsi="微软雅黑" w:cs="宋体" w:hint="eastAsia"/>
          <w:color w:val="000000"/>
          <w:kern w:val="0"/>
          <w:sz w:val="24"/>
          <w:szCs w:val="18"/>
        </w:rPr>
        <w:t>Alexeeva</w:t>
      </w:r>
      <w:proofErr w:type="spellEnd"/>
      <w:r w:rsidRPr="00AD204D">
        <w:rPr>
          <w:rFonts w:ascii="微软雅黑" w:eastAsia="微软雅黑" w:hAnsi="微软雅黑" w:cs="宋体" w:hint="eastAsia"/>
          <w:color w:val="000000"/>
          <w:kern w:val="0"/>
          <w:sz w:val="24"/>
          <w:szCs w:val="18"/>
        </w:rPr>
        <w:t>博士</w:t>
      </w:r>
    </w:p>
    <w:p w:rsidR="00AD204D" w:rsidRPr="00AD204D" w:rsidRDefault="00AD204D" w:rsidP="00AD204D">
      <w:pPr>
        <w:widowControl/>
        <w:spacing w:line="375" w:lineRule="atLeast"/>
        <w:ind w:firstLine="480"/>
        <w:jc w:val="left"/>
        <w:rPr>
          <w:rFonts w:ascii="微软雅黑" w:eastAsia="微软雅黑" w:hAnsi="微软雅黑" w:cs="宋体"/>
          <w:color w:val="000000"/>
          <w:kern w:val="0"/>
          <w:sz w:val="24"/>
          <w:szCs w:val="18"/>
        </w:rPr>
      </w:pPr>
      <w:r w:rsidRPr="00AD204D">
        <w:rPr>
          <w:rFonts w:ascii="微软雅黑" w:eastAsia="微软雅黑" w:hAnsi="微软雅黑" w:cs="宋体" w:hint="eastAsia"/>
          <w:color w:val="000000"/>
          <w:kern w:val="0"/>
          <w:sz w:val="24"/>
          <w:szCs w:val="18"/>
        </w:rPr>
        <w:t>正如刘青林会长在总结致辞中所提到的，此次大会学术氛围浓厚，学术质量高，内容丰富，讨论热烈。本次研讨会的召开有利于加强各单位对鸢尾研究的交流合作，是一次鸢尾学术交流的盛会。2017年首届全国鸢尾学术研讨会上成立了全国鸢尾专家委员会，由上海植物园肖月娥（主任委员）、沈阳农业大学毕晓颖（副主任委员兼秘书长）、浙江大学夏宜平、北京林业大学高亦珂、东北林业大学王玲、东北师范大学孙</w:t>
      </w:r>
      <w:proofErr w:type="gramStart"/>
      <w:r w:rsidRPr="00AD204D">
        <w:rPr>
          <w:rFonts w:ascii="微软雅黑" w:eastAsia="微软雅黑" w:hAnsi="微软雅黑" w:cs="宋体" w:hint="eastAsia"/>
          <w:color w:val="000000"/>
          <w:kern w:val="0"/>
          <w:sz w:val="24"/>
          <w:szCs w:val="18"/>
        </w:rPr>
        <w:t>明洲</w:t>
      </w:r>
      <w:proofErr w:type="gramEnd"/>
      <w:r w:rsidRPr="00AD204D">
        <w:rPr>
          <w:rFonts w:ascii="微软雅黑" w:eastAsia="微软雅黑" w:hAnsi="微软雅黑" w:cs="宋体" w:hint="eastAsia"/>
          <w:color w:val="000000"/>
          <w:kern w:val="0"/>
          <w:sz w:val="24"/>
          <w:szCs w:val="18"/>
        </w:rPr>
        <w:t>、中科院南京植物研究所原海燕、上海植物园奉树成和中科院昆明植物研究所沈云光9位专家组成。在本次研讨会上，刘青林会长宣布全国鸢尾专家委员会增选了苏州农业职业技术学院朱旭东教授、杭州植物园楼建华高工、</w:t>
      </w:r>
      <w:proofErr w:type="gramStart"/>
      <w:r w:rsidRPr="00AD204D">
        <w:rPr>
          <w:rFonts w:ascii="微软雅黑" w:eastAsia="微软雅黑" w:hAnsi="微软雅黑" w:cs="宋体" w:hint="eastAsia"/>
          <w:color w:val="000000"/>
          <w:kern w:val="0"/>
          <w:sz w:val="24"/>
          <w:szCs w:val="18"/>
        </w:rPr>
        <w:t>杭州晨航环境工程</w:t>
      </w:r>
      <w:proofErr w:type="gramEnd"/>
      <w:r w:rsidRPr="00AD204D">
        <w:rPr>
          <w:rFonts w:ascii="微软雅黑" w:eastAsia="微软雅黑" w:hAnsi="微软雅黑" w:cs="宋体" w:hint="eastAsia"/>
          <w:color w:val="000000"/>
          <w:kern w:val="0"/>
          <w:sz w:val="24"/>
          <w:szCs w:val="18"/>
        </w:rPr>
        <w:t>公司沈士华高工、陕西省西安植物园副园长杨群力副研。刘青林会长希望全国鸢尾专家委员会引领全国鸢尾研究人员精诚合作，共同推进我国鸢尾研究与产业新格局。</w:t>
      </w:r>
    </w:p>
    <w:p w:rsidR="00AD204D" w:rsidRPr="00AD204D" w:rsidRDefault="00AD204D" w:rsidP="00D655B5">
      <w:pPr>
        <w:widowControl/>
        <w:spacing w:line="375" w:lineRule="atLeast"/>
        <w:jc w:val="left"/>
        <w:rPr>
          <w:rFonts w:ascii="微软雅黑" w:eastAsia="微软雅黑" w:hAnsi="微软雅黑" w:cs="宋体"/>
          <w:color w:val="000000"/>
          <w:kern w:val="0"/>
          <w:sz w:val="24"/>
          <w:szCs w:val="18"/>
        </w:rPr>
      </w:pPr>
      <w:r w:rsidRPr="00AD204D">
        <w:rPr>
          <w:rFonts w:ascii="微软雅黑" w:eastAsia="微软雅黑" w:hAnsi="微软雅黑" w:cs="宋体"/>
          <w:noProof/>
          <w:color w:val="000000"/>
          <w:kern w:val="0"/>
          <w:sz w:val="24"/>
          <w:szCs w:val="18"/>
        </w:rPr>
        <w:lastRenderedPageBreak/>
        <w:drawing>
          <wp:inline distT="0" distB="0" distL="0" distR="0" wp14:anchorId="6655ADA2" wp14:editId="7FF2FAF6">
            <wp:extent cx="6245974" cy="4164330"/>
            <wp:effectExtent l="0" t="0" r="2540" b="7620"/>
            <wp:docPr id="25" name="图片 25" descr="https://www.shbg.org/Plugins/ueditor_release-ueditor1_4_3_1-utf8-net/net/upload/image/20180517/6366216851110190343437067101959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shbg.org/Plugins/ueditor_release-ueditor1_4_3_1-utf8-net/net/upload/image/20180517/636621685111019034343706710195951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69805" cy="4180218"/>
                    </a:xfrm>
                    <a:prstGeom prst="rect">
                      <a:avLst/>
                    </a:prstGeom>
                    <a:noFill/>
                    <a:ln>
                      <a:noFill/>
                    </a:ln>
                  </pic:spPr>
                </pic:pic>
              </a:graphicData>
            </a:graphic>
          </wp:inline>
        </w:drawing>
      </w:r>
    </w:p>
    <w:p w:rsidR="00AD204D" w:rsidRPr="00AD204D" w:rsidRDefault="00AD204D" w:rsidP="00D655B5">
      <w:pPr>
        <w:widowControl/>
        <w:spacing w:line="375" w:lineRule="atLeast"/>
        <w:jc w:val="left"/>
        <w:rPr>
          <w:rFonts w:ascii="微软雅黑" w:eastAsia="微软雅黑" w:hAnsi="微软雅黑" w:cs="宋体"/>
          <w:color w:val="000000"/>
          <w:kern w:val="0"/>
          <w:sz w:val="24"/>
          <w:szCs w:val="18"/>
        </w:rPr>
      </w:pPr>
      <w:r w:rsidRPr="00AD204D">
        <w:rPr>
          <w:rFonts w:ascii="微软雅黑" w:eastAsia="微软雅黑" w:hAnsi="微软雅黑" w:cs="宋体"/>
          <w:noProof/>
          <w:color w:val="000000"/>
          <w:kern w:val="0"/>
          <w:sz w:val="24"/>
          <w:szCs w:val="18"/>
        </w:rPr>
        <w:drawing>
          <wp:inline distT="0" distB="0" distL="0" distR="0" wp14:anchorId="2792AAC7" wp14:editId="40AE4E10">
            <wp:extent cx="6182555" cy="4127716"/>
            <wp:effectExtent l="0" t="0" r="8890" b="6350"/>
            <wp:docPr id="26" name="图片 26" descr="https://www.shbg.org/Plugins/ueditor_release-ueditor1_4_3_1-utf8-net/net/upload/image/20180517/6366216851136391123123270363875b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shbg.org/Plugins/ueditor_release-ueditor1_4_3_1-utf8-net/net/upload/image/20180517/6366216851136391123123270363875bb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4097" cy="4148774"/>
                    </a:xfrm>
                    <a:prstGeom prst="rect">
                      <a:avLst/>
                    </a:prstGeom>
                    <a:noFill/>
                    <a:ln>
                      <a:noFill/>
                    </a:ln>
                  </pic:spPr>
                </pic:pic>
              </a:graphicData>
            </a:graphic>
          </wp:inline>
        </w:drawing>
      </w:r>
    </w:p>
    <w:p w:rsidR="00AD204D" w:rsidRPr="00AD204D" w:rsidRDefault="00AD204D" w:rsidP="00AD204D">
      <w:pPr>
        <w:widowControl/>
        <w:spacing w:line="375" w:lineRule="atLeast"/>
        <w:ind w:firstLine="480"/>
        <w:jc w:val="left"/>
        <w:rPr>
          <w:rFonts w:ascii="微软雅黑" w:eastAsia="微软雅黑" w:hAnsi="微软雅黑" w:cs="宋体"/>
          <w:color w:val="000000"/>
          <w:kern w:val="0"/>
          <w:sz w:val="24"/>
          <w:szCs w:val="18"/>
        </w:rPr>
      </w:pPr>
      <w:r w:rsidRPr="00AD204D">
        <w:rPr>
          <w:rFonts w:ascii="微软雅黑" w:eastAsia="微软雅黑" w:hAnsi="微软雅黑" w:cs="宋体" w:hint="eastAsia"/>
          <w:color w:val="000000"/>
          <w:kern w:val="0"/>
          <w:sz w:val="24"/>
          <w:szCs w:val="18"/>
        </w:rPr>
        <w:lastRenderedPageBreak/>
        <w:t>最后，近百名参会代表还参观了上海植物园长兴</w:t>
      </w:r>
      <w:proofErr w:type="gramStart"/>
      <w:r w:rsidRPr="00AD204D">
        <w:rPr>
          <w:rFonts w:ascii="微软雅黑" w:eastAsia="微软雅黑" w:hAnsi="微软雅黑" w:cs="宋体" w:hint="eastAsia"/>
          <w:color w:val="000000"/>
          <w:kern w:val="0"/>
          <w:sz w:val="24"/>
          <w:szCs w:val="18"/>
        </w:rPr>
        <w:t>岛基地</w:t>
      </w:r>
      <w:proofErr w:type="gramEnd"/>
      <w:r w:rsidRPr="00AD204D">
        <w:rPr>
          <w:rFonts w:ascii="微软雅黑" w:eastAsia="微软雅黑" w:hAnsi="微软雅黑" w:cs="宋体" w:hint="eastAsia"/>
          <w:color w:val="000000"/>
          <w:kern w:val="0"/>
          <w:sz w:val="24"/>
          <w:szCs w:val="18"/>
        </w:rPr>
        <w:t>鸢尾园。该</w:t>
      </w:r>
      <w:proofErr w:type="gramStart"/>
      <w:r w:rsidRPr="00AD204D">
        <w:rPr>
          <w:rFonts w:ascii="微软雅黑" w:eastAsia="微软雅黑" w:hAnsi="微软雅黑" w:cs="宋体" w:hint="eastAsia"/>
          <w:color w:val="000000"/>
          <w:kern w:val="0"/>
          <w:sz w:val="24"/>
          <w:szCs w:val="18"/>
        </w:rPr>
        <w:t>鸢尾园</w:t>
      </w:r>
      <w:proofErr w:type="gramEnd"/>
      <w:r w:rsidRPr="00AD204D">
        <w:rPr>
          <w:rFonts w:ascii="微软雅黑" w:eastAsia="微软雅黑" w:hAnsi="微软雅黑" w:cs="宋体" w:hint="eastAsia"/>
          <w:color w:val="000000"/>
          <w:kern w:val="0"/>
          <w:sz w:val="24"/>
          <w:szCs w:val="18"/>
        </w:rPr>
        <w:t>位于长兴岛郊野公园东南侧，集</w:t>
      </w:r>
      <w:proofErr w:type="gramStart"/>
      <w:r w:rsidRPr="00AD204D">
        <w:rPr>
          <w:rFonts w:ascii="微软雅黑" w:eastAsia="微软雅黑" w:hAnsi="微软雅黑" w:cs="宋体" w:hint="eastAsia"/>
          <w:color w:val="000000"/>
          <w:kern w:val="0"/>
          <w:sz w:val="24"/>
          <w:szCs w:val="18"/>
        </w:rPr>
        <w:t>鸢尾属</w:t>
      </w:r>
      <w:proofErr w:type="gramEnd"/>
      <w:r w:rsidRPr="00AD204D">
        <w:rPr>
          <w:rFonts w:ascii="微软雅黑" w:eastAsia="微软雅黑" w:hAnsi="微软雅黑" w:cs="宋体" w:hint="eastAsia"/>
          <w:color w:val="000000"/>
          <w:kern w:val="0"/>
          <w:sz w:val="24"/>
          <w:szCs w:val="18"/>
        </w:rPr>
        <w:t>植物收集、展示、与研究功能为一体，园区占地20000 多平方米，展示鸢尾品种80余种，作为沪上最大的鸢尾专类园，受到了参会代表们的一致好评。</w:t>
      </w:r>
    </w:p>
    <w:p w:rsidR="00AD204D" w:rsidRPr="00AD204D" w:rsidRDefault="00AD204D" w:rsidP="00AD204D">
      <w:pPr>
        <w:widowControl/>
        <w:spacing w:line="375" w:lineRule="atLeast"/>
        <w:ind w:firstLine="480"/>
        <w:jc w:val="left"/>
        <w:rPr>
          <w:rFonts w:ascii="微软雅黑" w:eastAsia="微软雅黑" w:hAnsi="微软雅黑" w:cs="宋体"/>
          <w:color w:val="000000"/>
          <w:kern w:val="0"/>
          <w:sz w:val="24"/>
          <w:szCs w:val="18"/>
        </w:rPr>
      </w:pPr>
      <w:r w:rsidRPr="00AD204D">
        <w:rPr>
          <w:rFonts w:ascii="微软雅黑" w:eastAsia="微软雅黑" w:hAnsi="微软雅黑" w:cs="宋体" w:hint="eastAsia"/>
          <w:color w:val="000000"/>
          <w:kern w:val="0"/>
          <w:sz w:val="24"/>
          <w:szCs w:val="18"/>
        </w:rPr>
        <w:t>文：肖月娥 图：李莹、蒋峰 审：宋垚 编辑：江寅</w:t>
      </w:r>
    </w:p>
    <w:p w:rsidR="00A221DB" w:rsidRDefault="00A221DB" w:rsidP="00A221DB">
      <w:pPr>
        <w:pStyle w:val="1"/>
        <w:shd w:val="clear" w:color="auto" w:fill="FFFFFF"/>
        <w:spacing w:before="315" w:after="158"/>
        <w:jc w:val="center"/>
        <w:rPr>
          <w:rFonts w:ascii="Arial" w:eastAsia="宋体" w:hAnsi="Arial" w:cs="Arial"/>
          <w:color w:val="999999"/>
          <w:kern w:val="0"/>
          <w:szCs w:val="21"/>
          <w:bdr w:val="none" w:sz="0" w:space="0" w:color="auto" w:frame="1"/>
        </w:rPr>
      </w:pPr>
      <w:r>
        <w:rPr>
          <w:rFonts w:ascii="Arial" w:eastAsia="宋体" w:hAnsi="Arial" w:cs="Arial"/>
          <w:color w:val="999999"/>
          <w:kern w:val="0"/>
          <w:szCs w:val="21"/>
          <w:bdr w:val="none" w:sz="0" w:space="0" w:color="auto" w:frame="1"/>
        </w:rPr>
        <w:br w:type="page"/>
      </w:r>
    </w:p>
    <w:p w:rsidR="00A221DB" w:rsidRPr="00F45DBC" w:rsidRDefault="00A221DB" w:rsidP="00F45DBC">
      <w:pPr>
        <w:widowControl/>
        <w:shd w:val="clear" w:color="auto" w:fill="FFFFFF"/>
        <w:jc w:val="left"/>
        <w:rPr>
          <w:rFonts w:ascii="Tahoma" w:eastAsia="宋体" w:hAnsi="Tahoma" w:cs="Tahoma"/>
          <w:color w:val="2C3E50"/>
          <w:kern w:val="0"/>
          <w:sz w:val="23"/>
          <w:szCs w:val="23"/>
        </w:rPr>
      </w:pPr>
      <w:r w:rsidRPr="00F45DBC">
        <w:rPr>
          <w:rFonts w:ascii="Tahoma" w:eastAsia="宋体" w:hAnsi="Tahoma" w:cs="Tahoma"/>
          <w:noProof/>
          <w:color w:val="2C3E50"/>
          <w:kern w:val="0"/>
          <w:sz w:val="23"/>
          <w:szCs w:val="23"/>
        </w:rPr>
        <w:lastRenderedPageBreak/>
        <w:drawing>
          <wp:inline distT="0" distB="0" distL="0" distR="0" wp14:anchorId="4D4BDE6B" wp14:editId="3979F462">
            <wp:extent cx="5275385" cy="791308"/>
            <wp:effectExtent l="0" t="0" r="1905" b="8890"/>
            <wp:docPr id="17" name="图片 17" descr="logo横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ogo横板.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2933" cy="799940"/>
                    </a:xfrm>
                    <a:prstGeom prst="rect">
                      <a:avLst/>
                    </a:prstGeom>
                    <a:noFill/>
                    <a:ln>
                      <a:noFill/>
                    </a:ln>
                  </pic:spPr>
                </pic:pic>
              </a:graphicData>
            </a:graphic>
          </wp:inline>
        </w:drawing>
      </w:r>
    </w:p>
    <w:p w:rsidR="00A221DB" w:rsidRPr="00F45DBC" w:rsidRDefault="00A221DB" w:rsidP="00F45DBC">
      <w:pPr>
        <w:widowControl/>
        <w:shd w:val="clear" w:color="auto" w:fill="FFFFFF"/>
        <w:jc w:val="center"/>
        <w:rPr>
          <w:rFonts w:ascii="Tahoma" w:eastAsia="宋体" w:hAnsi="Tahoma" w:cs="Tahoma"/>
          <w:color w:val="2C3E50"/>
          <w:kern w:val="0"/>
          <w:sz w:val="36"/>
          <w:szCs w:val="23"/>
        </w:rPr>
      </w:pPr>
      <w:r w:rsidRPr="00F45DBC">
        <w:rPr>
          <w:rFonts w:ascii="Tahoma" w:eastAsia="宋体" w:hAnsi="Tahoma" w:cs="Tahoma"/>
          <w:color w:val="2C3E50"/>
          <w:kern w:val="0"/>
          <w:sz w:val="36"/>
          <w:szCs w:val="23"/>
        </w:rPr>
        <w:t>所（园）科研人员参加</w:t>
      </w:r>
      <w:r w:rsidRPr="00F45DBC">
        <w:rPr>
          <w:rFonts w:ascii="Tahoma" w:eastAsia="宋体" w:hAnsi="Tahoma" w:cs="Tahoma"/>
          <w:color w:val="2C3E50"/>
          <w:kern w:val="0"/>
          <w:sz w:val="36"/>
          <w:szCs w:val="23"/>
        </w:rPr>
        <w:t>“2018</w:t>
      </w:r>
      <w:r w:rsidRPr="00F45DBC">
        <w:rPr>
          <w:rFonts w:ascii="Tahoma" w:eastAsia="宋体" w:hAnsi="Tahoma" w:cs="Tahoma"/>
          <w:color w:val="2C3E50"/>
          <w:kern w:val="0"/>
          <w:sz w:val="36"/>
          <w:szCs w:val="23"/>
        </w:rPr>
        <w:t>第二届全国鸢尾学术研讨会</w:t>
      </w:r>
      <w:r w:rsidRPr="00F45DBC">
        <w:rPr>
          <w:rFonts w:ascii="Tahoma" w:eastAsia="宋体" w:hAnsi="Tahoma" w:cs="Tahoma"/>
          <w:color w:val="2C3E50"/>
          <w:kern w:val="0"/>
          <w:sz w:val="36"/>
          <w:szCs w:val="23"/>
        </w:rPr>
        <w:t>”</w:t>
      </w:r>
    </w:p>
    <w:p w:rsidR="00A221DB" w:rsidRPr="00A221DB" w:rsidRDefault="00A221DB" w:rsidP="00F45DBC">
      <w:pPr>
        <w:widowControl/>
        <w:shd w:val="clear" w:color="auto" w:fill="FFFFFF"/>
        <w:jc w:val="center"/>
        <w:rPr>
          <w:rFonts w:ascii="Tahoma" w:eastAsia="宋体" w:hAnsi="Tahoma" w:cs="Tahoma"/>
          <w:color w:val="2C3E50"/>
          <w:kern w:val="0"/>
          <w:sz w:val="23"/>
          <w:szCs w:val="23"/>
        </w:rPr>
      </w:pPr>
      <w:r w:rsidRPr="00A221DB">
        <w:rPr>
          <w:rFonts w:ascii="Tahoma" w:eastAsia="宋体" w:hAnsi="Tahoma" w:cs="Tahoma"/>
          <w:color w:val="2C3E50"/>
          <w:kern w:val="0"/>
          <w:sz w:val="23"/>
          <w:szCs w:val="23"/>
        </w:rPr>
        <w:t>5046  </w:t>
      </w:r>
      <w:r w:rsidRPr="00A221DB">
        <w:rPr>
          <w:rFonts w:ascii="Tahoma" w:eastAsia="宋体" w:hAnsi="Tahoma" w:cs="Tahoma"/>
          <w:color w:val="2C3E50"/>
          <w:kern w:val="0"/>
          <w:sz w:val="23"/>
          <w:szCs w:val="23"/>
        </w:rPr>
        <w:t>观赏植物研究中心</w:t>
      </w:r>
      <w:r w:rsidRPr="00A221DB">
        <w:rPr>
          <w:rFonts w:ascii="Tahoma" w:eastAsia="宋体" w:hAnsi="Tahoma" w:cs="Tahoma"/>
          <w:color w:val="2C3E50"/>
          <w:kern w:val="0"/>
          <w:sz w:val="23"/>
          <w:szCs w:val="23"/>
        </w:rPr>
        <w:t>  2018/05/16</w:t>
      </w:r>
    </w:p>
    <w:p w:rsidR="00F45DBC" w:rsidRDefault="00A221DB" w:rsidP="00A221DB">
      <w:pPr>
        <w:widowControl/>
        <w:shd w:val="clear" w:color="auto" w:fill="FFFFFF"/>
        <w:spacing w:after="158"/>
        <w:jc w:val="left"/>
        <w:rPr>
          <w:rFonts w:ascii="Tahoma" w:eastAsia="宋体" w:hAnsi="Tahoma" w:cs="Tahoma"/>
          <w:color w:val="2C3E50"/>
          <w:kern w:val="0"/>
          <w:sz w:val="23"/>
          <w:szCs w:val="23"/>
        </w:rPr>
      </w:pPr>
      <w:r w:rsidRPr="00A221DB">
        <w:rPr>
          <w:rFonts w:ascii="Tahoma" w:eastAsia="宋体" w:hAnsi="Tahoma" w:cs="Tahoma"/>
          <w:color w:val="2C3E50"/>
          <w:kern w:val="0"/>
          <w:sz w:val="23"/>
          <w:szCs w:val="23"/>
        </w:rPr>
        <w:t xml:space="preserve">      </w:t>
      </w:r>
    </w:p>
    <w:p w:rsidR="00A221DB" w:rsidRPr="00A221DB" w:rsidRDefault="00A221DB" w:rsidP="00F45DBC">
      <w:pPr>
        <w:widowControl/>
        <w:shd w:val="clear" w:color="auto" w:fill="FFFFFF"/>
        <w:spacing w:after="158"/>
        <w:ind w:firstLineChars="200" w:firstLine="560"/>
        <w:jc w:val="left"/>
        <w:rPr>
          <w:rFonts w:eastAsiaTheme="minorHAnsi" w:cs="Tahoma"/>
          <w:color w:val="2C3E50"/>
          <w:kern w:val="0"/>
          <w:sz w:val="28"/>
          <w:szCs w:val="23"/>
        </w:rPr>
      </w:pPr>
      <w:r w:rsidRPr="00A221DB">
        <w:rPr>
          <w:rFonts w:eastAsiaTheme="minorHAnsi" w:cs="Tahoma"/>
          <w:color w:val="2C3E50"/>
          <w:kern w:val="0"/>
          <w:sz w:val="28"/>
          <w:szCs w:val="23"/>
        </w:rPr>
        <w:t>2018年5月13-15日，由中国</w:t>
      </w:r>
      <w:proofErr w:type="gramStart"/>
      <w:r w:rsidRPr="00A221DB">
        <w:rPr>
          <w:rFonts w:eastAsiaTheme="minorHAnsi" w:cs="Tahoma"/>
          <w:color w:val="2C3E50"/>
          <w:kern w:val="0"/>
          <w:sz w:val="28"/>
          <w:szCs w:val="23"/>
        </w:rPr>
        <w:t>园艺学会球宿根</w:t>
      </w:r>
      <w:proofErr w:type="gramEnd"/>
      <w:r w:rsidRPr="00A221DB">
        <w:rPr>
          <w:rFonts w:eastAsiaTheme="minorHAnsi" w:cs="Tahoma"/>
          <w:color w:val="2C3E50"/>
          <w:kern w:val="0"/>
          <w:sz w:val="28"/>
          <w:szCs w:val="23"/>
        </w:rPr>
        <w:t xml:space="preserve">花卉分会、上海市绿化和市容管理局、上海市绿化和市容管理局科学技术委员会共同主办，上海植物园承办的“2018第二届全国鸢尾学术研讨会”在上海召开。来自以色列耶路撒冷植物园首席科学家Ori </w:t>
      </w:r>
      <w:proofErr w:type="spellStart"/>
      <w:r w:rsidRPr="00A221DB">
        <w:rPr>
          <w:rFonts w:eastAsiaTheme="minorHAnsi" w:cs="Tahoma"/>
          <w:color w:val="2C3E50"/>
          <w:kern w:val="0"/>
          <w:sz w:val="28"/>
          <w:szCs w:val="23"/>
        </w:rPr>
        <w:t>Fragman</w:t>
      </w:r>
      <w:proofErr w:type="spellEnd"/>
      <w:r w:rsidRPr="00A221DB">
        <w:rPr>
          <w:rFonts w:eastAsiaTheme="minorHAnsi" w:cs="Tahoma"/>
          <w:color w:val="2C3E50"/>
          <w:kern w:val="0"/>
          <w:sz w:val="28"/>
          <w:szCs w:val="23"/>
        </w:rPr>
        <w:t xml:space="preserve">-Sapir、俄罗斯科学院科马罗夫植物研究所高级研究员Nina B. </w:t>
      </w:r>
      <w:proofErr w:type="spellStart"/>
      <w:r w:rsidRPr="00A221DB">
        <w:rPr>
          <w:rFonts w:eastAsiaTheme="minorHAnsi" w:cs="Tahoma"/>
          <w:color w:val="2C3E50"/>
          <w:kern w:val="0"/>
          <w:sz w:val="28"/>
          <w:szCs w:val="23"/>
        </w:rPr>
        <w:t>Alexeeva</w:t>
      </w:r>
      <w:proofErr w:type="spellEnd"/>
      <w:r w:rsidRPr="00A221DB">
        <w:rPr>
          <w:rFonts w:eastAsiaTheme="minorHAnsi" w:cs="Tahoma"/>
          <w:color w:val="2C3E50"/>
          <w:kern w:val="0"/>
          <w:sz w:val="28"/>
          <w:szCs w:val="23"/>
        </w:rPr>
        <w:t>及我国20余家大学院校、科研院所、园林政府部门以及花卉企业等100余名专家和同行参加了此次大会。本次会议围绕“鸢尾种质资源可持续利用与产业化”这一主题，就“鸢尾种植资源保存与利用”、“鸢尾属种质创新”和“鸢尾属推广应用”3个议题进行了十余场精彩的学术报告，学术氛围浓厚，反响热烈，是一次鸢尾学术交流的盛会。我所（园）观赏植物研究中心鸢尾甜菊课题组原海燕副研究员、刘清泉博士和王银杰博士参加了本次大会，原海燕副研究员应邀做了“有髯鸢尾收集、评价与研究”的特邀报告。同时，会议期间参观了上海植物园长兴</w:t>
      </w:r>
      <w:proofErr w:type="gramStart"/>
      <w:r w:rsidRPr="00A221DB">
        <w:rPr>
          <w:rFonts w:eastAsiaTheme="minorHAnsi" w:cs="Tahoma"/>
          <w:color w:val="2C3E50"/>
          <w:kern w:val="0"/>
          <w:sz w:val="28"/>
          <w:szCs w:val="23"/>
        </w:rPr>
        <w:t>岛科研</w:t>
      </w:r>
      <w:proofErr w:type="gramEnd"/>
      <w:r w:rsidRPr="00A221DB">
        <w:rPr>
          <w:rFonts w:eastAsiaTheme="minorHAnsi" w:cs="Tahoma"/>
          <w:color w:val="2C3E50"/>
          <w:kern w:val="0"/>
          <w:sz w:val="28"/>
          <w:szCs w:val="23"/>
        </w:rPr>
        <w:t>基地鸢尾园，</w:t>
      </w:r>
      <w:proofErr w:type="gramStart"/>
      <w:r w:rsidRPr="00A221DB">
        <w:rPr>
          <w:rFonts w:eastAsiaTheme="minorHAnsi" w:cs="Tahoma"/>
          <w:color w:val="2C3E50"/>
          <w:kern w:val="0"/>
          <w:sz w:val="28"/>
          <w:szCs w:val="23"/>
        </w:rPr>
        <w:t>鸢尾园</w:t>
      </w:r>
      <w:proofErr w:type="gramEnd"/>
      <w:r w:rsidRPr="00A221DB">
        <w:rPr>
          <w:rFonts w:eastAsiaTheme="minorHAnsi" w:cs="Tahoma"/>
          <w:color w:val="2C3E50"/>
          <w:kern w:val="0"/>
          <w:sz w:val="28"/>
          <w:szCs w:val="23"/>
        </w:rPr>
        <w:t>位于长兴岛郊野公园南侧，集</w:t>
      </w:r>
      <w:proofErr w:type="gramStart"/>
      <w:r w:rsidRPr="00A221DB">
        <w:rPr>
          <w:rFonts w:eastAsiaTheme="minorHAnsi" w:cs="Tahoma"/>
          <w:color w:val="2C3E50"/>
          <w:kern w:val="0"/>
          <w:sz w:val="28"/>
          <w:szCs w:val="23"/>
        </w:rPr>
        <w:t>鸢尾属</w:t>
      </w:r>
      <w:proofErr w:type="gramEnd"/>
      <w:r w:rsidRPr="00A221DB">
        <w:rPr>
          <w:rFonts w:eastAsiaTheme="minorHAnsi" w:cs="Tahoma"/>
          <w:color w:val="2C3E50"/>
          <w:kern w:val="0"/>
          <w:sz w:val="28"/>
          <w:szCs w:val="23"/>
        </w:rPr>
        <w:t>植物收集、展示与研究功能为一体，</w:t>
      </w:r>
      <w:proofErr w:type="gramStart"/>
      <w:r w:rsidRPr="00A221DB">
        <w:rPr>
          <w:rFonts w:eastAsiaTheme="minorHAnsi" w:cs="Tahoma"/>
          <w:color w:val="2C3E50"/>
          <w:kern w:val="0"/>
          <w:sz w:val="28"/>
          <w:szCs w:val="23"/>
        </w:rPr>
        <w:t>现展示</w:t>
      </w:r>
      <w:proofErr w:type="gramEnd"/>
      <w:r w:rsidRPr="00A221DB">
        <w:rPr>
          <w:rFonts w:eastAsiaTheme="minorHAnsi" w:cs="Tahoma"/>
          <w:color w:val="2C3E50"/>
          <w:kern w:val="0"/>
          <w:sz w:val="28"/>
          <w:szCs w:val="23"/>
        </w:rPr>
        <w:t>鸢尾品种近80余个，展示区借助于山石、亭廊、栈桥等造景元素，配合水景的使用营造出一种东方庭院之美，获得与会代表一致好评。本次大会的成功召开，不仅为我国鸢尾领域各类成果的展示及科研院校与企业合作搭建了良好的交流平台，对进一步加强各单位对鸢尾研究的交流合作，构建我国鸢尾研究与产业新格局具有重要意义。</w:t>
      </w:r>
    </w:p>
    <w:p w:rsidR="00A221DB" w:rsidRDefault="00A221DB" w:rsidP="00A221DB">
      <w:pPr>
        <w:widowControl/>
        <w:shd w:val="clear" w:color="auto" w:fill="FFFFFF"/>
        <w:spacing w:after="158"/>
        <w:jc w:val="left"/>
        <w:rPr>
          <w:rFonts w:ascii="Tahoma" w:eastAsia="宋体" w:hAnsi="Tahoma" w:cs="Tahoma"/>
          <w:color w:val="2C3E50"/>
          <w:kern w:val="0"/>
          <w:sz w:val="23"/>
          <w:szCs w:val="23"/>
        </w:rPr>
      </w:pPr>
      <w:r w:rsidRPr="00A221DB">
        <w:rPr>
          <w:rFonts w:ascii="Tahoma" w:eastAsia="宋体" w:hAnsi="Tahoma" w:cs="Tahoma"/>
          <w:noProof/>
          <w:color w:val="2C3E50"/>
          <w:kern w:val="0"/>
          <w:sz w:val="23"/>
          <w:szCs w:val="23"/>
        </w:rPr>
        <w:lastRenderedPageBreak/>
        <w:drawing>
          <wp:inline distT="0" distB="0" distL="0" distR="0" wp14:anchorId="20903C9C" wp14:editId="10FB678C">
            <wp:extent cx="6196623" cy="4645918"/>
            <wp:effectExtent l="0" t="0" r="0" b="2540"/>
            <wp:docPr id="14" name="图片 14" descr="http://www.jib.ac.cn/UpLoad/Images/201805/3292a4a9facc4d099750c6cd3d44cb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jib.ac.cn/UpLoad/Images/201805/3292a4a9facc4d099750c6cd3d44cbc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3364" cy="4658470"/>
                    </a:xfrm>
                    <a:prstGeom prst="rect">
                      <a:avLst/>
                    </a:prstGeom>
                    <a:noFill/>
                    <a:ln>
                      <a:noFill/>
                    </a:ln>
                  </pic:spPr>
                </pic:pic>
              </a:graphicData>
            </a:graphic>
          </wp:inline>
        </w:drawing>
      </w:r>
    </w:p>
    <w:p w:rsidR="00D655B5" w:rsidRDefault="00D655B5" w:rsidP="00A221DB">
      <w:pPr>
        <w:widowControl/>
        <w:shd w:val="clear" w:color="auto" w:fill="FFFFFF"/>
        <w:spacing w:after="158"/>
        <w:jc w:val="left"/>
        <w:rPr>
          <w:rFonts w:ascii="Tahoma" w:eastAsia="宋体" w:hAnsi="Tahoma" w:cs="Tahoma"/>
          <w:color w:val="2C3E50"/>
          <w:kern w:val="0"/>
          <w:sz w:val="23"/>
          <w:szCs w:val="23"/>
        </w:rPr>
        <w:sectPr w:rsidR="00D655B5" w:rsidSect="00180BD6">
          <w:pgSz w:w="11906" w:h="16838"/>
          <w:pgMar w:top="1440" w:right="1080" w:bottom="1440" w:left="1080" w:header="851" w:footer="992" w:gutter="0"/>
          <w:cols w:space="425"/>
          <w:docGrid w:type="lines" w:linePitch="312"/>
        </w:sectPr>
      </w:pPr>
    </w:p>
    <w:p w:rsidR="00A221DB" w:rsidRPr="00A221DB" w:rsidRDefault="00A221DB" w:rsidP="00A221DB">
      <w:pPr>
        <w:widowControl/>
        <w:shd w:val="clear" w:color="auto" w:fill="FFFFFF"/>
        <w:spacing w:after="158"/>
        <w:jc w:val="left"/>
        <w:rPr>
          <w:rFonts w:ascii="Tahoma" w:eastAsia="宋体" w:hAnsi="Tahoma" w:cs="Tahoma"/>
          <w:color w:val="2C3E50"/>
          <w:kern w:val="0"/>
          <w:sz w:val="23"/>
          <w:szCs w:val="23"/>
        </w:rPr>
      </w:pPr>
      <w:r w:rsidRPr="00A221DB">
        <w:rPr>
          <w:rFonts w:ascii="Tahoma" w:eastAsia="宋体" w:hAnsi="Tahoma" w:cs="Tahoma"/>
          <w:noProof/>
          <w:color w:val="2C3E50"/>
          <w:kern w:val="0"/>
          <w:sz w:val="23"/>
          <w:szCs w:val="23"/>
        </w:rPr>
        <w:lastRenderedPageBreak/>
        <w:drawing>
          <wp:inline distT="0" distB="0" distL="0" distR="0" wp14:anchorId="5871E2B2" wp14:editId="3E3B36E2">
            <wp:extent cx="8923366" cy="6077243"/>
            <wp:effectExtent l="0" t="0" r="0" b="0"/>
            <wp:docPr id="15" name="图片 15" descr="http://www.jib.ac.cn/UpLoad/Images/201805/fa5b260da72047d8964c75aff6e943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jib.ac.cn/UpLoad/Images/201805/fa5b260da72047d8964c75aff6e943a1.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5573" r="11604" b="14189"/>
                    <a:stretch/>
                  </pic:blipFill>
                  <pic:spPr bwMode="auto">
                    <a:xfrm>
                      <a:off x="0" y="0"/>
                      <a:ext cx="9007436" cy="6134499"/>
                    </a:xfrm>
                    <a:prstGeom prst="rect">
                      <a:avLst/>
                    </a:prstGeom>
                    <a:noFill/>
                    <a:ln>
                      <a:noFill/>
                    </a:ln>
                    <a:extLst>
                      <a:ext uri="{53640926-AAD7-44D8-BBD7-CCE9431645EC}">
                        <a14:shadowObscured xmlns:a14="http://schemas.microsoft.com/office/drawing/2010/main"/>
                      </a:ext>
                    </a:extLst>
                  </pic:spPr>
                </pic:pic>
              </a:graphicData>
            </a:graphic>
          </wp:inline>
        </w:drawing>
      </w:r>
    </w:p>
    <w:p w:rsidR="00A221DB" w:rsidRPr="00A221DB" w:rsidRDefault="00A221DB" w:rsidP="00A221DB">
      <w:pPr>
        <w:widowControl/>
        <w:shd w:val="clear" w:color="auto" w:fill="FFFFFF"/>
        <w:spacing w:after="158"/>
        <w:jc w:val="left"/>
        <w:rPr>
          <w:rFonts w:ascii="Tahoma" w:eastAsia="宋体" w:hAnsi="Tahoma" w:cs="Tahoma"/>
          <w:color w:val="2C3E50"/>
          <w:kern w:val="0"/>
          <w:sz w:val="23"/>
          <w:szCs w:val="23"/>
        </w:rPr>
      </w:pPr>
      <w:r w:rsidRPr="00A221DB">
        <w:rPr>
          <w:rFonts w:ascii="Tahoma" w:eastAsia="宋体" w:hAnsi="Tahoma" w:cs="Tahoma"/>
          <w:noProof/>
          <w:color w:val="2C3E50"/>
          <w:kern w:val="0"/>
          <w:sz w:val="23"/>
          <w:szCs w:val="23"/>
        </w:rPr>
        <w:lastRenderedPageBreak/>
        <w:drawing>
          <wp:inline distT="0" distB="0" distL="0" distR="0" wp14:anchorId="24129F15" wp14:editId="0FE2A03E">
            <wp:extent cx="8904678" cy="5943319"/>
            <wp:effectExtent l="0" t="0" r="0" b="635"/>
            <wp:docPr id="16" name="图片 16"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19581" cy="5953266"/>
                    </a:xfrm>
                    <a:prstGeom prst="rect">
                      <a:avLst/>
                    </a:prstGeom>
                    <a:noFill/>
                    <a:ln>
                      <a:noFill/>
                    </a:ln>
                  </pic:spPr>
                </pic:pic>
              </a:graphicData>
            </a:graphic>
          </wp:inline>
        </w:drawing>
      </w:r>
    </w:p>
    <w:p w:rsidR="00D655B5" w:rsidRDefault="00D655B5">
      <w:pPr>
        <w:widowControl/>
        <w:jc w:val="left"/>
        <w:rPr>
          <w:rFonts w:ascii="Arial" w:eastAsia="宋体" w:hAnsi="Arial" w:cs="Arial"/>
          <w:color w:val="999999"/>
          <w:kern w:val="0"/>
          <w:szCs w:val="21"/>
          <w:bdr w:val="none" w:sz="0" w:space="0" w:color="auto" w:frame="1"/>
        </w:rPr>
        <w:sectPr w:rsidR="00D655B5" w:rsidSect="00D655B5">
          <w:pgSz w:w="16838" w:h="11906" w:orient="landscape"/>
          <w:pgMar w:top="1080" w:right="1440" w:bottom="1080" w:left="1440" w:header="851" w:footer="992" w:gutter="0"/>
          <w:cols w:space="425"/>
          <w:docGrid w:type="lines" w:linePitch="312"/>
        </w:sectPr>
      </w:pPr>
    </w:p>
    <w:tbl>
      <w:tblPr>
        <w:tblW w:w="5000" w:type="pct"/>
        <w:tblCellSpacing w:w="0" w:type="dxa"/>
        <w:tblCellMar>
          <w:left w:w="0" w:type="dxa"/>
          <w:right w:w="0" w:type="dxa"/>
        </w:tblCellMar>
        <w:tblLook w:val="04A0" w:firstRow="1" w:lastRow="0" w:firstColumn="1" w:lastColumn="0" w:noHBand="0" w:noVBand="1"/>
      </w:tblPr>
      <w:tblGrid>
        <w:gridCol w:w="9746"/>
      </w:tblGrid>
      <w:tr w:rsidR="00E81207" w:rsidRPr="00E81207" w:rsidTr="00E81207">
        <w:trPr>
          <w:tblCellSpacing w:w="0" w:type="dxa"/>
        </w:trPr>
        <w:tc>
          <w:tcPr>
            <w:tcW w:w="0" w:type="auto"/>
            <w:tcBorders>
              <w:top w:val="nil"/>
              <w:left w:val="nil"/>
              <w:bottom w:val="nil"/>
              <w:right w:val="nil"/>
            </w:tcBorders>
            <w:vAlign w:val="center"/>
            <w:hideMark/>
          </w:tcPr>
          <w:p w:rsidR="00E81207" w:rsidRPr="00F45DBC" w:rsidRDefault="00E81207" w:rsidP="00E81207">
            <w:pPr>
              <w:widowControl/>
              <w:jc w:val="center"/>
              <w:rPr>
                <w:rFonts w:ascii="宋体" w:eastAsia="宋体" w:hAnsi="宋体" w:cs="宋体"/>
                <w:b/>
                <w:bCs/>
                <w:color w:val="575757"/>
                <w:kern w:val="0"/>
                <w:sz w:val="32"/>
                <w:szCs w:val="24"/>
              </w:rPr>
            </w:pPr>
            <w:r w:rsidRPr="00F45DBC">
              <w:rPr>
                <w:rFonts w:ascii="宋体" w:eastAsia="宋体" w:hAnsi="宋体" w:cs="宋体"/>
                <w:b/>
                <w:bCs/>
                <w:noProof/>
                <w:color w:val="575757"/>
                <w:kern w:val="0"/>
                <w:sz w:val="32"/>
                <w:szCs w:val="24"/>
              </w:rPr>
              <w:lastRenderedPageBreak/>
              <w:drawing>
                <wp:inline distT="0" distB="0" distL="0" distR="0" wp14:anchorId="3AF38773" wp14:editId="0EAB1E1A">
                  <wp:extent cx="6188710" cy="1139825"/>
                  <wp:effectExtent l="0" t="0" r="254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88710" cy="1139825"/>
                          </a:xfrm>
                          <a:prstGeom prst="rect">
                            <a:avLst/>
                          </a:prstGeom>
                        </pic:spPr>
                      </pic:pic>
                    </a:graphicData>
                  </a:graphic>
                </wp:inline>
              </w:drawing>
            </w:r>
          </w:p>
          <w:p w:rsidR="00E81207" w:rsidRPr="00E81207" w:rsidRDefault="00E81207" w:rsidP="00E81207">
            <w:pPr>
              <w:widowControl/>
              <w:jc w:val="center"/>
              <w:rPr>
                <w:rFonts w:ascii="宋体" w:eastAsia="宋体" w:hAnsi="宋体" w:cs="宋体"/>
                <w:b/>
                <w:bCs/>
                <w:color w:val="575757"/>
                <w:kern w:val="0"/>
                <w:sz w:val="32"/>
                <w:szCs w:val="24"/>
              </w:rPr>
            </w:pPr>
            <w:r w:rsidRPr="00E81207">
              <w:rPr>
                <w:rFonts w:ascii="宋体" w:eastAsia="宋体" w:hAnsi="宋体" w:cs="宋体" w:hint="eastAsia"/>
                <w:b/>
                <w:bCs/>
                <w:color w:val="575757"/>
                <w:kern w:val="0"/>
                <w:sz w:val="32"/>
                <w:szCs w:val="24"/>
              </w:rPr>
              <w:t>我院园林教研室王鹏老师参加第二届全国鸢尾学术研讨会</w:t>
            </w:r>
          </w:p>
        </w:tc>
      </w:tr>
      <w:tr w:rsidR="00E81207" w:rsidRPr="00E81207" w:rsidTr="00E81207">
        <w:trPr>
          <w:trHeight w:val="300"/>
          <w:tblCellSpacing w:w="0" w:type="dxa"/>
        </w:trPr>
        <w:tc>
          <w:tcPr>
            <w:tcW w:w="0" w:type="auto"/>
            <w:tcBorders>
              <w:top w:val="nil"/>
              <w:left w:val="nil"/>
              <w:bottom w:val="nil"/>
              <w:right w:val="nil"/>
            </w:tcBorders>
            <w:vAlign w:val="center"/>
            <w:hideMark/>
          </w:tcPr>
          <w:p w:rsidR="00E81207" w:rsidRPr="00E81207" w:rsidRDefault="00E81207" w:rsidP="00E81207">
            <w:pPr>
              <w:widowControl/>
              <w:jc w:val="center"/>
              <w:rPr>
                <w:rFonts w:ascii="宋体" w:eastAsia="宋体" w:hAnsi="宋体" w:cs="宋体"/>
                <w:color w:val="575757"/>
                <w:kern w:val="0"/>
                <w:szCs w:val="18"/>
              </w:rPr>
            </w:pPr>
            <w:r w:rsidRPr="00E81207">
              <w:rPr>
                <w:rFonts w:ascii="宋体" w:eastAsia="宋体" w:hAnsi="宋体" w:cs="宋体" w:hint="eastAsia"/>
                <w:color w:val="575757"/>
                <w:kern w:val="0"/>
                <w:szCs w:val="18"/>
              </w:rPr>
              <w:t>2018-05-18 15:30  </w:t>
            </w:r>
          </w:p>
        </w:tc>
      </w:tr>
      <w:tr w:rsidR="00E81207" w:rsidRPr="00E81207" w:rsidTr="00E81207">
        <w:trPr>
          <w:tblCellSpacing w:w="0" w:type="dxa"/>
        </w:trPr>
        <w:tc>
          <w:tcPr>
            <w:tcW w:w="0" w:type="auto"/>
            <w:tcBorders>
              <w:top w:val="nil"/>
              <w:left w:val="nil"/>
              <w:bottom w:val="nil"/>
              <w:right w:val="nil"/>
            </w:tcBorders>
            <w:vAlign w:val="center"/>
            <w:hideMark/>
          </w:tcPr>
          <w:p w:rsidR="00E81207" w:rsidRPr="00E81207" w:rsidRDefault="00E81207" w:rsidP="00E81207">
            <w:pPr>
              <w:widowControl/>
              <w:jc w:val="center"/>
              <w:rPr>
                <w:rFonts w:ascii="宋体" w:eastAsia="宋体" w:hAnsi="宋体" w:cs="宋体"/>
                <w:color w:val="575757"/>
                <w:kern w:val="0"/>
                <w:sz w:val="18"/>
                <w:szCs w:val="18"/>
              </w:rPr>
            </w:pPr>
          </w:p>
        </w:tc>
      </w:tr>
      <w:tr w:rsidR="00E81207" w:rsidRPr="00E81207" w:rsidTr="00E81207">
        <w:trPr>
          <w:tblCellSpacing w:w="0" w:type="dxa"/>
        </w:trPr>
        <w:tc>
          <w:tcPr>
            <w:tcW w:w="0" w:type="auto"/>
            <w:tcBorders>
              <w:top w:val="nil"/>
              <w:left w:val="nil"/>
              <w:bottom w:val="nil"/>
              <w:right w:val="nil"/>
            </w:tcBorders>
            <w:vAlign w:val="center"/>
            <w:hideMark/>
          </w:tcPr>
          <w:p w:rsidR="00E81207" w:rsidRPr="00E81207" w:rsidRDefault="00E81207" w:rsidP="00E81207">
            <w:pPr>
              <w:widowControl/>
              <w:spacing w:line="315" w:lineRule="atLeast"/>
              <w:ind w:firstLine="480"/>
              <w:jc w:val="left"/>
              <w:rPr>
                <w:rFonts w:eastAsiaTheme="minorHAnsi" w:cs="宋体"/>
                <w:color w:val="575757"/>
                <w:kern w:val="0"/>
                <w:sz w:val="24"/>
                <w:szCs w:val="21"/>
              </w:rPr>
            </w:pPr>
            <w:r w:rsidRPr="00E81207">
              <w:rPr>
                <w:rFonts w:eastAsiaTheme="minorHAnsi" w:cs="宋体" w:hint="eastAsia"/>
                <w:color w:val="575757"/>
                <w:kern w:val="0"/>
                <w:sz w:val="24"/>
                <w:szCs w:val="21"/>
              </w:rPr>
              <w:t>由中国</w:t>
            </w:r>
            <w:proofErr w:type="gramStart"/>
            <w:r w:rsidRPr="00E81207">
              <w:rPr>
                <w:rFonts w:eastAsiaTheme="minorHAnsi" w:cs="宋体" w:hint="eastAsia"/>
                <w:color w:val="575757"/>
                <w:kern w:val="0"/>
                <w:sz w:val="24"/>
                <w:szCs w:val="21"/>
              </w:rPr>
              <w:t>园艺学会球宿根</w:t>
            </w:r>
            <w:proofErr w:type="gramEnd"/>
            <w:r w:rsidRPr="00E81207">
              <w:rPr>
                <w:rFonts w:eastAsiaTheme="minorHAnsi" w:cs="宋体" w:hint="eastAsia"/>
                <w:color w:val="575757"/>
                <w:kern w:val="0"/>
                <w:sz w:val="24"/>
                <w:szCs w:val="21"/>
              </w:rPr>
              <w:t>花卉分会主办，上海植物园承办的第二届全国鸢尾学术研讨会于5月13-15日在上海召开，我院园林教研室教师王鹏副教授应邀参加。在历时三天的研讨会上，来自以色列、俄罗斯和国内的142位专家共同聚焦与对话“鸢尾种质资源可持续利用与产业化”。</w:t>
            </w:r>
          </w:p>
          <w:p w:rsidR="00E81207" w:rsidRPr="00E81207" w:rsidRDefault="00E81207" w:rsidP="00E81207">
            <w:pPr>
              <w:widowControl/>
              <w:spacing w:line="315" w:lineRule="atLeast"/>
              <w:ind w:firstLine="480"/>
              <w:jc w:val="left"/>
              <w:rPr>
                <w:rFonts w:eastAsiaTheme="minorHAnsi" w:cs="宋体"/>
                <w:color w:val="575757"/>
                <w:kern w:val="0"/>
                <w:sz w:val="24"/>
                <w:szCs w:val="21"/>
              </w:rPr>
            </w:pPr>
            <w:r w:rsidRPr="00E81207">
              <w:rPr>
                <w:rFonts w:eastAsiaTheme="minorHAnsi" w:cs="宋体" w:hint="eastAsia"/>
                <w:color w:val="575757"/>
                <w:kern w:val="0"/>
                <w:sz w:val="24"/>
                <w:szCs w:val="21"/>
              </w:rPr>
              <w:t>鸢尾品种繁多、花色丰富、花型奇特、生态类型多样、文化底蕴深厚，园林应用非常广泛，富有园艺学研究价值。鸢尾种质保存与创新是提升我国鸢尾产业核心竞争力的关键。在保护</w:t>
            </w:r>
            <w:proofErr w:type="gramStart"/>
            <w:r w:rsidRPr="00E81207">
              <w:rPr>
                <w:rFonts w:eastAsiaTheme="minorHAnsi" w:cs="宋体" w:hint="eastAsia"/>
                <w:color w:val="575757"/>
                <w:kern w:val="0"/>
                <w:sz w:val="24"/>
                <w:szCs w:val="21"/>
              </w:rPr>
              <w:t>鸢尾属</w:t>
            </w:r>
            <w:proofErr w:type="gramEnd"/>
            <w:r w:rsidRPr="00E81207">
              <w:rPr>
                <w:rFonts w:eastAsiaTheme="minorHAnsi" w:cs="宋体" w:hint="eastAsia"/>
                <w:color w:val="575757"/>
                <w:kern w:val="0"/>
                <w:sz w:val="24"/>
                <w:szCs w:val="21"/>
              </w:rPr>
              <w:t xml:space="preserve">种质资源的基础上，大力研发鸢尾新品种，对推动我国鸢尾产业健康稳定发展、丰富园林植物多样性和提升城乡人居环境具有重要意义。此次大会以“鸢尾属种质资源保存与利用”、“鸢尾属种质创新技术”、“鸢尾属应用”为主题，分别由以色列耶路撒冷植物园首席科学家Ori </w:t>
            </w:r>
            <w:proofErr w:type="spellStart"/>
            <w:r w:rsidRPr="00E81207">
              <w:rPr>
                <w:rFonts w:eastAsiaTheme="minorHAnsi" w:cs="宋体" w:hint="eastAsia"/>
                <w:color w:val="575757"/>
                <w:kern w:val="0"/>
                <w:sz w:val="24"/>
                <w:szCs w:val="21"/>
              </w:rPr>
              <w:t>Fragman</w:t>
            </w:r>
            <w:proofErr w:type="spellEnd"/>
            <w:r w:rsidRPr="00E81207">
              <w:rPr>
                <w:rFonts w:eastAsiaTheme="minorHAnsi" w:cs="宋体" w:hint="eastAsia"/>
                <w:color w:val="575757"/>
                <w:kern w:val="0"/>
                <w:sz w:val="24"/>
                <w:szCs w:val="21"/>
              </w:rPr>
              <w:t xml:space="preserve">-Sapir博士、俄罗斯科学院马科罗夫植物研究所高级研究员Nina B. </w:t>
            </w:r>
            <w:proofErr w:type="spellStart"/>
            <w:r w:rsidRPr="00E81207">
              <w:rPr>
                <w:rFonts w:eastAsiaTheme="minorHAnsi" w:cs="宋体" w:hint="eastAsia"/>
                <w:color w:val="575757"/>
                <w:kern w:val="0"/>
                <w:sz w:val="24"/>
                <w:szCs w:val="21"/>
              </w:rPr>
              <w:t>Alexeeva</w:t>
            </w:r>
            <w:proofErr w:type="spellEnd"/>
            <w:r w:rsidRPr="00E81207">
              <w:rPr>
                <w:rFonts w:eastAsiaTheme="minorHAnsi" w:cs="宋体" w:hint="eastAsia"/>
                <w:color w:val="575757"/>
                <w:kern w:val="0"/>
                <w:sz w:val="24"/>
                <w:szCs w:val="21"/>
              </w:rPr>
              <w:t>博士、沈阳农业大学园艺学院毕晓颖副教授、中国鸢尾专家委员会主任委员肖月娥博士、北京林业大学高亦珂教授、浙江大学园林研究所李丹青博士等10位学者专家进行了论述和报告。</w:t>
            </w:r>
          </w:p>
          <w:p w:rsidR="00E81207" w:rsidRPr="00E81207" w:rsidRDefault="00E81207" w:rsidP="00E81207">
            <w:pPr>
              <w:widowControl/>
              <w:spacing w:line="315" w:lineRule="atLeast"/>
              <w:ind w:firstLine="480"/>
              <w:jc w:val="left"/>
              <w:rPr>
                <w:rFonts w:eastAsiaTheme="minorHAnsi" w:cs="宋体"/>
                <w:color w:val="575757"/>
                <w:kern w:val="0"/>
                <w:sz w:val="24"/>
                <w:szCs w:val="21"/>
              </w:rPr>
            </w:pPr>
            <w:r w:rsidRPr="00E81207">
              <w:rPr>
                <w:rFonts w:eastAsiaTheme="minorHAnsi" w:cs="宋体" w:hint="eastAsia"/>
                <w:color w:val="575757"/>
                <w:kern w:val="0"/>
                <w:sz w:val="24"/>
                <w:szCs w:val="21"/>
              </w:rPr>
              <w:t>此次大会学术氛围浓厚，学术质量高，内容丰富，讨论热烈。通过参加会议交流与学习，对我院园林学科教师的科学研究和专业建设都具有一定的指导意义。</w:t>
            </w:r>
          </w:p>
        </w:tc>
      </w:tr>
      <w:tr w:rsidR="00E81207" w:rsidRPr="00E81207" w:rsidTr="00E81207">
        <w:trPr>
          <w:tblCellSpacing w:w="0" w:type="dxa"/>
        </w:trPr>
        <w:tc>
          <w:tcPr>
            <w:tcW w:w="0" w:type="auto"/>
            <w:tcBorders>
              <w:top w:val="nil"/>
              <w:left w:val="nil"/>
              <w:bottom w:val="nil"/>
              <w:right w:val="nil"/>
            </w:tcBorders>
            <w:vAlign w:val="center"/>
            <w:hideMark/>
          </w:tcPr>
          <w:p w:rsidR="00E81207" w:rsidRPr="00E81207" w:rsidRDefault="00E81207" w:rsidP="00E81207">
            <w:pPr>
              <w:widowControl/>
              <w:jc w:val="left"/>
              <w:rPr>
                <w:rFonts w:ascii="宋体" w:eastAsia="宋体" w:hAnsi="宋体" w:cs="宋体"/>
                <w:color w:val="575757"/>
                <w:kern w:val="0"/>
                <w:szCs w:val="21"/>
              </w:rPr>
            </w:pPr>
          </w:p>
        </w:tc>
      </w:tr>
    </w:tbl>
    <w:p w:rsidR="00AD204D" w:rsidRDefault="00AD204D">
      <w:r>
        <w:br w:type="page"/>
      </w:r>
    </w:p>
    <w:tbl>
      <w:tblPr>
        <w:tblW w:w="5000" w:type="pct"/>
        <w:tblCellSpacing w:w="0" w:type="dxa"/>
        <w:tblCellMar>
          <w:left w:w="0" w:type="dxa"/>
          <w:right w:w="0" w:type="dxa"/>
        </w:tblCellMar>
        <w:tblLook w:val="04A0" w:firstRow="1" w:lastRow="0" w:firstColumn="1" w:lastColumn="0" w:noHBand="0" w:noVBand="1"/>
      </w:tblPr>
      <w:tblGrid>
        <w:gridCol w:w="9746"/>
      </w:tblGrid>
      <w:tr w:rsidR="00E81207" w:rsidRPr="00E81207" w:rsidTr="00E81207">
        <w:trPr>
          <w:tblCellSpacing w:w="0" w:type="dxa"/>
        </w:trPr>
        <w:tc>
          <w:tcPr>
            <w:tcW w:w="0" w:type="auto"/>
            <w:tcBorders>
              <w:top w:val="nil"/>
              <w:left w:val="nil"/>
              <w:bottom w:val="nil"/>
              <w:right w:val="nil"/>
            </w:tcBorders>
            <w:vAlign w:val="center"/>
            <w:hideMark/>
          </w:tcPr>
          <w:p w:rsidR="00E81207" w:rsidRPr="00E81207" w:rsidRDefault="0003730A" w:rsidP="00E81207">
            <w:pPr>
              <w:widowControl/>
              <w:jc w:val="left"/>
              <w:rPr>
                <w:rFonts w:ascii="Times New Roman" w:eastAsia="Times New Roman" w:hAnsi="Times New Roman" w:cs="Times New Roman"/>
                <w:kern w:val="0"/>
                <w:sz w:val="20"/>
                <w:szCs w:val="20"/>
              </w:rPr>
            </w:pPr>
            <w:r w:rsidRPr="0003730A">
              <w:rPr>
                <w:rFonts w:ascii="Times New Roman" w:eastAsia="Times New Roman" w:hAnsi="Times New Roman" w:cs="Times New Roman"/>
                <w:noProof/>
                <w:kern w:val="0"/>
                <w:sz w:val="20"/>
                <w:szCs w:val="20"/>
              </w:rPr>
              <w:lastRenderedPageBreak/>
              <w:drawing>
                <wp:inline distT="0" distB="0" distL="0" distR="0" wp14:anchorId="6A8F897C" wp14:editId="6DC97040">
                  <wp:extent cx="1969477" cy="684447"/>
                  <wp:effectExtent l="0" t="0" r="0" b="19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06503" cy="697314"/>
                          </a:xfrm>
                          <a:prstGeom prst="rect">
                            <a:avLst/>
                          </a:prstGeom>
                        </pic:spPr>
                      </pic:pic>
                    </a:graphicData>
                  </a:graphic>
                </wp:inline>
              </w:drawing>
            </w:r>
          </w:p>
        </w:tc>
      </w:tr>
      <w:tr w:rsidR="00AD204D" w:rsidRPr="00AD204D" w:rsidTr="00AD204D">
        <w:tblPrEx>
          <w:jc w:val="center"/>
          <w:shd w:val="clear" w:color="auto" w:fill="FFFFFF"/>
        </w:tblPrEx>
        <w:trPr>
          <w:trHeight w:val="400"/>
          <w:tblCellSpacing w:w="0" w:type="dxa"/>
          <w:jc w:val="center"/>
        </w:trPr>
        <w:tc>
          <w:tcPr>
            <w:tcW w:w="0" w:type="auto"/>
            <w:shd w:val="clear" w:color="auto" w:fill="FFFFFF"/>
            <w:vAlign w:val="center"/>
            <w:hideMark/>
          </w:tcPr>
          <w:p w:rsidR="00AD204D" w:rsidRPr="00AD204D" w:rsidRDefault="00AD204D" w:rsidP="00AD204D">
            <w:pPr>
              <w:widowControl/>
              <w:spacing w:line="420" w:lineRule="atLeast"/>
              <w:jc w:val="center"/>
              <w:rPr>
                <w:rFonts w:ascii="微软雅黑" w:eastAsia="微软雅黑" w:hAnsi="微软雅黑" w:cs="宋体"/>
                <w:b/>
                <w:bCs/>
                <w:color w:val="0066CC"/>
                <w:kern w:val="0"/>
                <w:sz w:val="36"/>
                <w:szCs w:val="27"/>
              </w:rPr>
            </w:pPr>
            <w:r w:rsidRPr="00AD204D">
              <w:rPr>
                <w:rFonts w:ascii="微软雅黑" w:eastAsia="微软雅黑" w:hAnsi="微软雅黑" w:cs="宋体" w:hint="eastAsia"/>
                <w:b/>
                <w:bCs/>
                <w:color w:val="0066CC"/>
                <w:kern w:val="0"/>
                <w:sz w:val="36"/>
                <w:szCs w:val="27"/>
              </w:rPr>
              <w:t>全国鸢尾产业发展学术研讨会举办</w:t>
            </w:r>
          </w:p>
        </w:tc>
      </w:tr>
      <w:tr w:rsidR="00AD204D" w:rsidRPr="00AD204D" w:rsidTr="00AD204D">
        <w:tblPrEx>
          <w:jc w:val="center"/>
          <w:shd w:val="clear" w:color="auto" w:fill="FFFFFF"/>
        </w:tblPrEx>
        <w:trPr>
          <w:trHeight w:val="400"/>
          <w:tblCellSpacing w:w="0" w:type="dxa"/>
          <w:jc w:val="center"/>
        </w:trPr>
        <w:tc>
          <w:tcPr>
            <w:tcW w:w="0" w:type="auto"/>
            <w:shd w:val="clear" w:color="auto" w:fill="FFFFFF"/>
            <w:vAlign w:val="center"/>
            <w:hideMark/>
          </w:tcPr>
          <w:p w:rsidR="00AD204D" w:rsidRPr="00AD204D" w:rsidRDefault="00AD204D" w:rsidP="00AD204D">
            <w:pPr>
              <w:widowControl/>
              <w:spacing w:line="315" w:lineRule="atLeast"/>
              <w:jc w:val="center"/>
              <w:rPr>
                <w:rFonts w:ascii="宋体" w:eastAsia="宋体" w:hAnsi="宋体" w:cs="宋体"/>
                <w:color w:val="2F2F2F"/>
                <w:kern w:val="0"/>
                <w:sz w:val="18"/>
                <w:szCs w:val="18"/>
              </w:rPr>
            </w:pPr>
            <w:r w:rsidRPr="00AD204D">
              <w:rPr>
                <w:rFonts w:ascii="宋体" w:eastAsia="宋体" w:hAnsi="宋体" w:cs="宋体" w:hint="eastAsia"/>
                <w:color w:val="666666"/>
                <w:kern w:val="0"/>
                <w:sz w:val="18"/>
                <w:szCs w:val="18"/>
              </w:rPr>
              <w:t>来源：中国绿色时报 　作者：　时间：2021/5/27</w:t>
            </w:r>
          </w:p>
        </w:tc>
      </w:tr>
      <w:tr w:rsidR="00AD204D" w:rsidRPr="00AD204D" w:rsidTr="00AD204D">
        <w:tblPrEx>
          <w:jc w:val="center"/>
          <w:shd w:val="clear" w:color="auto" w:fill="FFFFFF"/>
        </w:tblPrEx>
        <w:trPr>
          <w:tblCellSpacing w:w="0" w:type="dxa"/>
          <w:jc w:val="center"/>
        </w:trPr>
        <w:tc>
          <w:tcPr>
            <w:tcW w:w="0" w:type="auto"/>
            <w:shd w:val="clear" w:color="auto" w:fill="FFFFFF"/>
            <w:vAlign w:val="center"/>
            <w:hideMark/>
          </w:tcPr>
          <w:p w:rsidR="00AD204D" w:rsidRPr="00AD204D" w:rsidRDefault="00AD204D" w:rsidP="00AD204D">
            <w:pPr>
              <w:widowControl/>
              <w:spacing w:line="315" w:lineRule="atLeast"/>
              <w:jc w:val="center"/>
              <w:rPr>
                <w:rFonts w:ascii="宋体" w:eastAsia="宋体" w:hAnsi="宋体" w:cs="宋体"/>
                <w:color w:val="2F2F2F"/>
                <w:kern w:val="0"/>
                <w:sz w:val="18"/>
                <w:szCs w:val="18"/>
              </w:rPr>
            </w:pPr>
          </w:p>
        </w:tc>
      </w:tr>
    </w:tbl>
    <w:p w:rsidR="00AD204D" w:rsidRPr="00AD204D" w:rsidRDefault="00AD204D" w:rsidP="00AD204D">
      <w:pPr>
        <w:widowControl/>
        <w:jc w:val="left"/>
        <w:rPr>
          <w:rFonts w:ascii="宋体" w:eastAsia="宋体" w:hAnsi="宋体" w:cs="宋体"/>
          <w:vanish/>
          <w:kern w:val="0"/>
          <w:sz w:val="24"/>
          <w:szCs w:val="24"/>
        </w:rPr>
      </w:pPr>
    </w:p>
    <w:tbl>
      <w:tblPr>
        <w:tblW w:w="4800" w:type="pct"/>
        <w:jc w:val="center"/>
        <w:tblCellSpacing w:w="0" w:type="dxa"/>
        <w:shd w:val="clear" w:color="auto" w:fill="FFFFFF"/>
        <w:tblCellMar>
          <w:left w:w="0" w:type="dxa"/>
          <w:right w:w="0" w:type="dxa"/>
        </w:tblCellMar>
        <w:tblLook w:val="04A0" w:firstRow="1" w:lastRow="0" w:firstColumn="1" w:lastColumn="0" w:noHBand="0" w:noVBand="1"/>
      </w:tblPr>
      <w:tblGrid>
        <w:gridCol w:w="9356"/>
      </w:tblGrid>
      <w:tr w:rsidR="00AD204D" w:rsidRPr="00AD204D" w:rsidTr="00AD204D">
        <w:trPr>
          <w:trHeight w:val="2400"/>
          <w:tblCellSpacing w:w="0" w:type="dxa"/>
          <w:jc w:val="center"/>
        </w:trPr>
        <w:tc>
          <w:tcPr>
            <w:tcW w:w="0" w:type="auto"/>
            <w:shd w:val="clear" w:color="auto" w:fill="FFFFFF"/>
            <w:hideMark/>
          </w:tcPr>
          <w:p w:rsidR="00AD204D" w:rsidRPr="00AD204D" w:rsidRDefault="00F45DBC" w:rsidP="00AD204D">
            <w:pPr>
              <w:widowControl/>
              <w:spacing w:line="330" w:lineRule="atLeast"/>
              <w:jc w:val="left"/>
              <w:rPr>
                <w:rFonts w:ascii="宋体" w:eastAsia="宋体" w:hAnsi="宋体" w:cs="宋体"/>
                <w:color w:val="3A3A3A"/>
                <w:kern w:val="0"/>
                <w:sz w:val="28"/>
                <w:szCs w:val="21"/>
              </w:rPr>
            </w:pPr>
            <w:r w:rsidRPr="00F45DBC">
              <w:rPr>
                <w:rFonts w:ascii="宋体" w:eastAsia="宋体" w:hAnsi="宋体" w:cs="宋体" w:hint="eastAsia"/>
                <w:color w:val="3A3A3A"/>
                <w:kern w:val="0"/>
                <w:sz w:val="28"/>
                <w:szCs w:val="21"/>
              </w:rPr>
              <w:t>  </w:t>
            </w:r>
            <w:r w:rsidR="00AD204D" w:rsidRPr="00AD204D">
              <w:rPr>
                <w:rFonts w:ascii="宋体" w:eastAsia="宋体" w:hAnsi="宋体" w:cs="宋体" w:hint="eastAsia"/>
                <w:color w:val="3A3A3A"/>
                <w:kern w:val="0"/>
                <w:sz w:val="28"/>
                <w:szCs w:val="21"/>
              </w:rPr>
              <w:t>本报讯  记者白兆会报道  5月23日，第三届全国鸢尾产业发展学术研讨会在浙江省杭州市举办。来自全国大专院校、科研院所的专家学者，以及浙江、湖南、云南、江苏等省的企业代表，围绕“鸢尾与水生态”主题，作了精彩报告，并进行了探讨交流和参观考察。</w:t>
            </w:r>
            <w:r w:rsidR="00AD204D" w:rsidRPr="00AD204D">
              <w:rPr>
                <w:rFonts w:ascii="宋体" w:eastAsia="宋体" w:hAnsi="宋体" w:cs="宋体" w:hint="eastAsia"/>
                <w:color w:val="3A3A3A"/>
                <w:kern w:val="0"/>
                <w:sz w:val="28"/>
                <w:szCs w:val="21"/>
              </w:rPr>
              <w:br/>
              <w:t xml:space="preserve">　　</w:t>
            </w:r>
            <w:proofErr w:type="gramStart"/>
            <w:r w:rsidR="00AD204D" w:rsidRPr="00AD204D">
              <w:rPr>
                <w:rFonts w:ascii="宋体" w:eastAsia="宋体" w:hAnsi="宋体" w:cs="宋体" w:hint="eastAsia"/>
                <w:color w:val="3A3A3A"/>
                <w:kern w:val="0"/>
                <w:sz w:val="28"/>
                <w:szCs w:val="21"/>
              </w:rPr>
              <w:t>鸢尾属</w:t>
            </w:r>
            <w:proofErr w:type="gramEnd"/>
            <w:r w:rsidR="00AD204D" w:rsidRPr="00AD204D">
              <w:rPr>
                <w:rFonts w:ascii="宋体" w:eastAsia="宋体" w:hAnsi="宋体" w:cs="宋体" w:hint="eastAsia"/>
                <w:color w:val="3A3A3A"/>
                <w:kern w:val="0"/>
                <w:sz w:val="28"/>
                <w:szCs w:val="21"/>
              </w:rPr>
              <w:t>植物品种繁多、花色丰富、花型奇异、花朵硕大，具有极高的观赏价值，与萱草、玉簪并列为国际公认的三大宿根花卉。我国</w:t>
            </w:r>
            <w:proofErr w:type="gramStart"/>
            <w:r w:rsidR="00AD204D" w:rsidRPr="00AD204D">
              <w:rPr>
                <w:rFonts w:ascii="宋体" w:eastAsia="宋体" w:hAnsi="宋体" w:cs="宋体" w:hint="eastAsia"/>
                <w:color w:val="3A3A3A"/>
                <w:kern w:val="0"/>
                <w:sz w:val="28"/>
                <w:szCs w:val="21"/>
              </w:rPr>
              <w:t>鸢尾属</w:t>
            </w:r>
            <w:proofErr w:type="gramEnd"/>
            <w:r w:rsidR="00AD204D" w:rsidRPr="00AD204D">
              <w:rPr>
                <w:rFonts w:ascii="宋体" w:eastAsia="宋体" w:hAnsi="宋体" w:cs="宋体" w:hint="eastAsia"/>
                <w:color w:val="3A3A3A"/>
                <w:kern w:val="0"/>
                <w:sz w:val="28"/>
                <w:szCs w:val="21"/>
              </w:rPr>
              <w:t>植物不仅种质资源丰富，而且栽培历史悠久，文化底蕴深厚，用途广泛，但产业化发展尚处于起步阶段。</w:t>
            </w:r>
            <w:r w:rsidR="00AD204D" w:rsidRPr="00AD204D">
              <w:rPr>
                <w:rFonts w:ascii="宋体" w:eastAsia="宋体" w:hAnsi="宋体" w:cs="宋体" w:hint="eastAsia"/>
                <w:color w:val="3A3A3A"/>
                <w:kern w:val="0"/>
                <w:sz w:val="28"/>
                <w:szCs w:val="21"/>
              </w:rPr>
              <w:br/>
              <w:t xml:space="preserve">　　浙江农林大学风景与园林建筑学院院长赵宏波、上海植物园科研中心主任肖月娥，分别介绍了中外鸢尾的种质资源、目前鸢尾的应用价值和形式，剖析了我国鸢尾产业的发展现状和趋势，对鸢尾种质资源开发利用及产业化发展提出了建议。</w:t>
            </w:r>
            <w:r w:rsidR="00AD204D" w:rsidRPr="00AD204D">
              <w:rPr>
                <w:rFonts w:ascii="宋体" w:eastAsia="宋体" w:hAnsi="宋体" w:cs="宋体" w:hint="eastAsia"/>
                <w:color w:val="3A3A3A"/>
                <w:kern w:val="0"/>
                <w:sz w:val="28"/>
                <w:szCs w:val="21"/>
              </w:rPr>
              <w:br/>
              <w:t xml:space="preserve">　　苏州农业职业技术学院教授朱旭东、浙江大学园林研究所博士李丹青、江苏省中国科学院植物研究所博士王银杰、东北林业大学博士杨娟等人，分别作了相关学术报告。沈阳农业大学副教授毕晓</w:t>
            </w:r>
            <w:proofErr w:type="gramStart"/>
            <w:r w:rsidR="00AD204D" w:rsidRPr="00AD204D">
              <w:rPr>
                <w:rFonts w:ascii="宋体" w:eastAsia="宋体" w:hAnsi="宋体" w:cs="宋体" w:hint="eastAsia"/>
                <w:color w:val="3A3A3A"/>
                <w:kern w:val="0"/>
                <w:sz w:val="28"/>
                <w:szCs w:val="21"/>
              </w:rPr>
              <w:t>颖</w:t>
            </w:r>
            <w:proofErr w:type="gramEnd"/>
            <w:r w:rsidR="00AD204D" w:rsidRPr="00AD204D">
              <w:rPr>
                <w:rFonts w:ascii="宋体" w:eastAsia="宋体" w:hAnsi="宋体" w:cs="宋体" w:hint="eastAsia"/>
                <w:color w:val="3A3A3A"/>
                <w:kern w:val="0"/>
                <w:sz w:val="28"/>
                <w:szCs w:val="21"/>
              </w:rPr>
              <w:t>介绍了我国鸢尾品种国际登录进展、登录程序等相关内容。各地相关企业代表分享了鸢尾产销情况、应用效果和相关景观案例等。</w:t>
            </w:r>
          </w:p>
        </w:tc>
      </w:tr>
    </w:tbl>
    <w:p w:rsidR="00F45DBC" w:rsidRDefault="00F45DBC" w:rsidP="006358F5">
      <w:pPr>
        <w:widowControl/>
        <w:shd w:val="clear" w:color="auto" w:fill="FFFFFF"/>
        <w:spacing w:line="300" w:lineRule="atLeast"/>
        <w:jc w:val="left"/>
        <w:rPr>
          <w:rFonts w:ascii="Arial" w:eastAsia="宋体" w:hAnsi="Arial" w:cs="Arial"/>
          <w:color w:val="999999"/>
          <w:kern w:val="0"/>
          <w:szCs w:val="21"/>
          <w:bdr w:val="none" w:sz="0" w:space="0" w:color="auto" w:frame="1"/>
        </w:rPr>
      </w:pPr>
    </w:p>
    <w:p w:rsidR="00F45DBC" w:rsidRDefault="00F45DBC">
      <w:pPr>
        <w:widowControl/>
        <w:jc w:val="left"/>
        <w:rPr>
          <w:rFonts w:ascii="Arial" w:eastAsia="宋体" w:hAnsi="Arial" w:cs="Arial"/>
          <w:color w:val="999999"/>
          <w:kern w:val="0"/>
          <w:szCs w:val="21"/>
          <w:bdr w:val="none" w:sz="0" w:space="0" w:color="auto" w:frame="1"/>
        </w:rPr>
      </w:pPr>
      <w:r>
        <w:rPr>
          <w:rFonts w:ascii="Arial" w:eastAsia="宋体" w:hAnsi="Arial" w:cs="Arial"/>
          <w:color w:val="999999"/>
          <w:kern w:val="0"/>
          <w:szCs w:val="21"/>
          <w:bdr w:val="none" w:sz="0" w:space="0" w:color="auto" w:frame="1"/>
        </w:rPr>
        <w:br w:type="page"/>
      </w:r>
    </w:p>
    <w:p w:rsidR="006358F5" w:rsidRPr="006358F5" w:rsidRDefault="006358F5" w:rsidP="006358F5">
      <w:pPr>
        <w:widowControl/>
        <w:shd w:val="clear" w:color="auto" w:fill="FFFFFF"/>
        <w:spacing w:line="300" w:lineRule="atLeast"/>
        <w:jc w:val="left"/>
        <w:rPr>
          <w:rFonts w:ascii="Arial" w:eastAsia="宋体" w:hAnsi="Arial" w:cs="Arial"/>
          <w:color w:val="999999"/>
          <w:kern w:val="0"/>
          <w:szCs w:val="21"/>
          <w:bdr w:val="none" w:sz="0" w:space="0" w:color="auto" w:frame="1"/>
        </w:rPr>
      </w:pPr>
      <w:r w:rsidRPr="006358F5">
        <w:rPr>
          <w:rFonts w:ascii="Arial" w:eastAsia="宋体" w:hAnsi="Arial" w:cs="Arial"/>
          <w:noProof/>
          <w:color w:val="999999"/>
          <w:kern w:val="0"/>
          <w:szCs w:val="21"/>
          <w:bdr w:val="none" w:sz="0" w:space="0" w:color="auto" w:frame="1"/>
        </w:rPr>
        <w:lastRenderedPageBreak/>
        <w:drawing>
          <wp:inline distT="0" distB="0" distL="0" distR="0" wp14:anchorId="331A66FB" wp14:editId="33F12043">
            <wp:extent cx="1905625" cy="893103"/>
            <wp:effectExtent l="0" t="0" r="0" b="2540"/>
            <wp:docPr id="13" name="图片 13" descr="https://p8.itc.cn/mpbp/pro/20201207/194f5a09215841d284b08f59b18dd96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8.itc.cn/mpbp/pro/20201207/194f5a09215841d284b08f59b18dd96b.jpeg"/>
                    <pic:cNvPicPr>
                      <a:picLocks noChangeAspect="1" noChangeArrowheads="1"/>
                    </pic:cNvPicPr>
                  </pic:nvPicPr>
                  <pic:blipFill rotWithShape="1">
                    <a:blip r:embed="rId25">
                      <a:extLst>
                        <a:ext uri="{28A0092B-C50C-407E-A947-70E740481C1C}">
                          <a14:useLocalDpi xmlns:a14="http://schemas.microsoft.com/office/drawing/2010/main" val="0"/>
                        </a:ext>
                      </a:extLst>
                    </a:blip>
                    <a:srcRect t="25091" b="28043"/>
                    <a:stretch/>
                  </pic:blipFill>
                  <pic:spPr bwMode="auto">
                    <a:xfrm>
                      <a:off x="0" y="0"/>
                      <a:ext cx="1906270" cy="893405"/>
                    </a:xfrm>
                    <a:prstGeom prst="rect">
                      <a:avLst/>
                    </a:prstGeom>
                    <a:noFill/>
                    <a:ln>
                      <a:noFill/>
                    </a:ln>
                    <a:extLst>
                      <a:ext uri="{53640926-AAD7-44D8-BBD7-CCE9431645EC}">
                        <a14:shadowObscured xmlns:a14="http://schemas.microsoft.com/office/drawing/2010/main"/>
                      </a:ext>
                    </a:extLst>
                  </pic:spPr>
                </pic:pic>
              </a:graphicData>
            </a:graphic>
          </wp:inline>
        </w:drawing>
      </w:r>
    </w:p>
    <w:p w:rsidR="00195010" w:rsidRPr="00195010" w:rsidRDefault="00195010" w:rsidP="00195010">
      <w:pPr>
        <w:pStyle w:val="1"/>
        <w:shd w:val="clear" w:color="auto" w:fill="FFFFFF"/>
        <w:spacing w:before="0" w:after="0" w:line="570" w:lineRule="atLeast"/>
        <w:rPr>
          <w:rFonts w:ascii="Arial" w:eastAsia="宋体" w:hAnsi="Arial" w:cs="Arial"/>
          <w:color w:val="191919"/>
          <w:kern w:val="36"/>
          <w:sz w:val="42"/>
          <w:szCs w:val="42"/>
        </w:rPr>
      </w:pPr>
      <w:r w:rsidRPr="00195010">
        <w:rPr>
          <w:rFonts w:ascii="Arial" w:eastAsia="宋体" w:hAnsi="Arial" w:cs="Arial"/>
          <w:color w:val="191919"/>
          <w:kern w:val="36"/>
          <w:sz w:val="42"/>
          <w:szCs w:val="42"/>
        </w:rPr>
        <w:t>业界大</w:t>
      </w:r>
      <w:proofErr w:type="gramStart"/>
      <w:r w:rsidRPr="00195010">
        <w:rPr>
          <w:rFonts w:ascii="Arial" w:eastAsia="宋体" w:hAnsi="Arial" w:cs="Arial"/>
          <w:color w:val="191919"/>
          <w:kern w:val="36"/>
          <w:sz w:val="42"/>
          <w:szCs w:val="42"/>
        </w:rPr>
        <w:t>咖</w:t>
      </w:r>
      <w:proofErr w:type="gramEnd"/>
      <w:r w:rsidRPr="00195010">
        <w:rPr>
          <w:rFonts w:ascii="Arial" w:eastAsia="宋体" w:hAnsi="Arial" w:cs="Arial"/>
          <w:color w:val="191919"/>
          <w:kern w:val="36"/>
          <w:sz w:val="42"/>
          <w:szCs w:val="42"/>
        </w:rPr>
        <w:t>齐聚杭州</w:t>
      </w:r>
      <w:r w:rsidRPr="00195010">
        <w:rPr>
          <w:rFonts w:ascii="Arial" w:eastAsia="宋体" w:hAnsi="Arial" w:cs="Arial"/>
          <w:color w:val="191919"/>
          <w:kern w:val="36"/>
          <w:sz w:val="42"/>
          <w:szCs w:val="42"/>
        </w:rPr>
        <w:t xml:space="preserve"> </w:t>
      </w:r>
      <w:r w:rsidRPr="00195010">
        <w:rPr>
          <w:rFonts w:ascii="Arial" w:eastAsia="宋体" w:hAnsi="Arial" w:cs="Arial"/>
          <w:color w:val="191919"/>
          <w:kern w:val="36"/>
          <w:sz w:val="42"/>
          <w:szCs w:val="42"/>
        </w:rPr>
        <w:t>共谋鸢尾发展大计</w:t>
      </w:r>
      <w:r w:rsidRPr="00195010">
        <w:rPr>
          <w:rFonts w:ascii="Arial" w:eastAsia="宋体" w:hAnsi="Arial" w:cs="Arial"/>
          <w:color w:val="191919"/>
          <w:kern w:val="36"/>
          <w:sz w:val="42"/>
          <w:szCs w:val="42"/>
        </w:rPr>
        <w:t xml:space="preserve"> </w:t>
      </w:r>
      <w:r w:rsidRPr="00195010">
        <w:rPr>
          <w:rFonts w:ascii="Arial" w:eastAsia="宋体" w:hAnsi="Arial" w:cs="Arial"/>
          <w:color w:val="191919"/>
          <w:kern w:val="36"/>
          <w:sz w:val="42"/>
          <w:szCs w:val="42"/>
        </w:rPr>
        <w:t>全国鸢尾产业发展学术研讨会在杭州召开</w:t>
      </w:r>
      <w:r w:rsidRPr="00195010">
        <w:rPr>
          <w:rFonts w:ascii="Arial" w:eastAsia="宋体" w:hAnsi="Arial" w:cs="Arial"/>
          <w:color w:val="191919"/>
          <w:kern w:val="36"/>
          <w:sz w:val="42"/>
          <w:szCs w:val="42"/>
        </w:rPr>
        <w:t> </w:t>
      </w:r>
    </w:p>
    <w:p w:rsidR="00195010" w:rsidRPr="00195010" w:rsidRDefault="00195010" w:rsidP="00195010">
      <w:pPr>
        <w:widowControl/>
        <w:shd w:val="clear" w:color="auto" w:fill="FFFFFF"/>
        <w:spacing w:line="300" w:lineRule="atLeast"/>
        <w:jc w:val="left"/>
        <w:rPr>
          <w:rFonts w:ascii="Arial" w:eastAsia="宋体" w:hAnsi="Arial" w:cs="Arial"/>
          <w:color w:val="999999"/>
          <w:kern w:val="0"/>
          <w:szCs w:val="21"/>
        </w:rPr>
      </w:pPr>
      <w:r w:rsidRPr="00195010">
        <w:rPr>
          <w:rFonts w:ascii="Arial" w:eastAsia="宋体" w:hAnsi="Arial" w:cs="Arial"/>
          <w:color w:val="999999"/>
          <w:kern w:val="0"/>
          <w:szCs w:val="21"/>
          <w:bdr w:val="none" w:sz="0" w:space="0" w:color="auto" w:frame="1"/>
        </w:rPr>
        <w:t>2021-05-24 13:49</w:t>
      </w:r>
    </w:p>
    <w:p w:rsidR="00195010" w:rsidRDefault="00195010" w:rsidP="00195010">
      <w:pPr>
        <w:widowControl/>
        <w:spacing w:before="151" w:after="432"/>
        <w:jc w:val="left"/>
        <w:rPr>
          <w:rFonts w:ascii="宋体" w:eastAsia="宋体" w:hAnsi="宋体" w:cs="宋体"/>
          <w:kern w:val="0"/>
          <w:sz w:val="24"/>
          <w:szCs w:val="24"/>
        </w:rPr>
      </w:pPr>
    </w:p>
    <w:p w:rsidR="00195010" w:rsidRPr="00195010" w:rsidRDefault="00195010" w:rsidP="00F45DBC">
      <w:pPr>
        <w:widowControl/>
        <w:ind w:firstLineChars="202" w:firstLine="566"/>
        <w:jc w:val="left"/>
        <w:rPr>
          <w:rFonts w:ascii="宋体" w:eastAsia="宋体" w:hAnsi="宋体" w:cs="宋体"/>
          <w:kern w:val="0"/>
          <w:sz w:val="28"/>
          <w:szCs w:val="24"/>
        </w:rPr>
      </w:pPr>
      <w:proofErr w:type="gramStart"/>
      <w:r w:rsidRPr="00195010">
        <w:rPr>
          <w:rFonts w:ascii="宋体" w:eastAsia="宋体" w:hAnsi="宋体" w:cs="宋体"/>
          <w:kern w:val="0"/>
          <w:sz w:val="28"/>
          <w:szCs w:val="24"/>
        </w:rPr>
        <w:t>本网讯</w:t>
      </w:r>
      <w:proofErr w:type="gramEnd"/>
      <w:r w:rsidRPr="00195010">
        <w:rPr>
          <w:rFonts w:ascii="宋体" w:eastAsia="宋体" w:hAnsi="宋体" w:cs="宋体"/>
          <w:kern w:val="0"/>
          <w:sz w:val="28"/>
          <w:szCs w:val="24"/>
        </w:rPr>
        <w:t xml:space="preserve"> 记者柏斌报道 5月23日，“第三届全国鸢尾产业发展学术研讨会”在杭州市召开。在浙江大学园林研究所所长夏宜平教授主持的开幕式上，余杭区良</w:t>
      </w:r>
      <w:proofErr w:type="gramStart"/>
      <w:r w:rsidRPr="00195010">
        <w:rPr>
          <w:rFonts w:ascii="宋体" w:eastAsia="宋体" w:hAnsi="宋体" w:cs="宋体"/>
          <w:kern w:val="0"/>
          <w:sz w:val="28"/>
          <w:szCs w:val="24"/>
        </w:rPr>
        <w:t>渚</w:t>
      </w:r>
      <w:proofErr w:type="gramEnd"/>
      <w:r w:rsidRPr="00195010">
        <w:rPr>
          <w:rFonts w:ascii="宋体" w:eastAsia="宋体" w:hAnsi="宋体" w:cs="宋体"/>
          <w:kern w:val="0"/>
          <w:sz w:val="28"/>
          <w:szCs w:val="24"/>
        </w:rPr>
        <w:t>街道党工委</w:t>
      </w:r>
      <w:proofErr w:type="gramStart"/>
      <w:r w:rsidRPr="00195010">
        <w:rPr>
          <w:rFonts w:ascii="宋体" w:eastAsia="宋体" w:hAnsi="宋体" w:cs="宋体"/>
          <w:kern w:val="0"/>
          <w:sz w:val="28"/>
          <w:szCs w:val="24"/>
        </w:rPr>
        <w:t>书记斯建刚致</w:t>
      </w:r>
      <w:proofErr w:type="gramEnd"/>
      <w:r w:rsidRPr="00195010">
        <w:rPr>
          <w:rFonts w:ascii="宋体" w:eastAsia="宋体" w:hAnsi="宋体" w:cs="宋体"/>
          <w:kern w:val="0"/>
          <w:sz w:val="28"/>
          <w:szCs w:val="24"/>
        </w:rPr>
        <w:t>欢迎词。中国农业大学教授、中国</w:t>
      </w:r>
      <w:proofErr w:type="gramStart"/>
      <w:r w:rsidRPr="00195010">
        <w:rPr>
          <w:rFonts w:ascii="宋体" w:eastAsia="宋体" w:hAnsi="宋体" w:cs="宋体"/>
          <w:kern w:val="0"/>
          <w:sz w:val="28"/>
          <w:szCs w:val="24"/>
        </w:rPr>
        <w:t>园艺学会球宿根</w:t>
      </w:r>
      <w:proofErr w:type="gramEnd"/>
      <w:r w:rsidRPr="00195010">
        <w:rPr>
          <w:rFonts w:ascii="宋体" w:eastAsia="宋体" w:hAnsi="宋体" w:cs="宋体"/>
          <w:kern w:val="0"/>
          <w:sz w:val="28"/>
          <w:szCs w:val="24"/>
        </w:rPr>
        <w:t>花卉分会会长刘青林在致辞中，希望与会者团结一致，努力拓展鸢尾的文化、学术和产业影响力，为美丽中国的生态文明建设</w:t>
      </w:r>
      <w:proofErr w:type="gramStart"/>
      <w:r w:rsidRPr="00195010">
        <w:rPr>
          <w:rFonts w:ascii="宋体" w:eastAsia="宋体" w:hAnsi="宋体" w:cs="宋体"/>
          <w:kern w:val="0"/>
          <w:sz w:val="28"/>
          <w:szCs w:val="24"/>
        </w:rPr>
        <w:t>作出</w:t>
      </w:r>
      <w:proofErr w:type="gramEnd"/>
      <w:r w:rsidRPr="00195010">
        <w:rPr>
          <w:rFonts w:ascii="宋体" w:eastAsia="宋体" w:hAnsi="宋体" w:cs="宋体"/>
          <w:kern w:val="0"/>
          <w:sz w:val="28"/>
          <w:szCs w:val="24"/>
        </w:rPr>
        <w:t>更大贡献。</w:t>
      </w:r>
    </w:p>
    <w:p w:rsidR="00195010" w:rsidRPr="00195010" w:rsidRDefault="00195010" w:rsidP="00F45DBC">
      <w:pPr>
        <w:widowControl/>
        <w:ind w:firstLineChars="202" w:firstLine="566"/>
        <w:jc w:val="left"/>
        <w:rPr>
          <w:rFonts w:ascii="宋体" w:eastAsia="宋体" w:hAnsi="宋体" w:cs="宋体"/>
          <w:kern w:val="0"/>
          <w:sz w:val="28"/>
          <w:szCs w:val="24"/>
        </w:rPr>
      </w:pPr>
      <w:r w:rsidRPr="00195010">
        <w:rPr>
          <w:rFonts w:ascii="宋体" w:eastAsia="宋体" w:hAnsi="宋体" w:cs="宋体"/>
          <w:kern w:val="0"/>
          <w:sz w:val="28"/>
          <w:szCs w:val="24"/>
        </w:rPr>
        <w:t>本次研讨会由中国</w:t>
      </w:r>
      <w:proofErr w:type="gramStart"/>
      <w:r w:rsidRPr="00195010">
        <w:rPr>
          <w:rFonts w:ascii="宋体" w:eastAsia="宋体" w:hAnsi="宋体" w:cs="宋体"/>
          <w:kern w:val="0"/>
          <w:sz w:val="28"/>
          <w:szCs w:val="24"/>
        </w:rPr>
        <w:t>园艺学会球宿根</w:t>
      </w:r>
      <w:proofErr w:type="gramEnd"/>
      <w:r w:rsidRPr="00195010">
        <w:rPr>
          <w:rFonts w:ascii="宋体" w:eastAsia="宋体" w:hAnsi="宋体" w:cs="宋体"/>
          <w:kern w:val="0"/>
          <w:sz w:val="28"/>
          <w:szCs w:val="24"/>
        </w:rPr>
        <w:t>花卉分会、浙江农林大学风景园林与建筑学院、浙江大学园林科研所、浙江湖畔湿地规划设计有限公司、杭州市余杭区</w:t>
      </w:r>
      <w:proofErr w:type="gramStart"/>
      <w:r w:rsidRPr="00195010">
        <w:rPr>
          <w:rFonts w:ascii="宋体" w:eastAsia="宋体" w:hAnsi="宋体" w:cs="宋体"/>
          <w:kern w:val="0"/>
          <w:sz w:val="28"/>
          <w:szCs w:val="24"/>
        </w:rPr>
        <w:t>鸢</w:t>
      </w:r>
      <w:proofErr w:type="gramEnd"/>
      <w:r w:rsidRPr="00195010">
        <w:rPr>
          <w:rFonts w:ascii="宋体" w:eastAsia="宋体" w:hAnsi="宋体" w:cs="宋体"/>
          <w:kern w:val="0"/>
          <w:sz w:val="28"/>
          <w:szCs w:val="24"/>
        </w:rPr>
        <w:t>韵湿地生态研究所主办。100多位来自全国大专院校、科研院所的专家学者和浙江、湖南、云南、江苏等省的企业代表齐聚一堂，围绕“鸢尾与水生态”主题，通过精彩的报告，剖析国内外鸢尾研究和产业发展现状，探讨鸢尾产业的未来发展趋势和方向，交流鸢尾新品种、新技术和最新研究成果及推广应用经验，为我国鸢尾产业的可持续发展建言献策。期间还举办沙龙交流和参观考察活动。</w:t>
      </w:r>
    </w:p>
    <w:p w:rsidR="00195010" w:rsidRPr="00195010" w:rsidRDefault="00195010" w:rsidP="00F45DBC">
      <w:pPr>
        <w:widowControl/>
        <w:ind w:firstLineChars="202" w:firstLine="566"/>
        <w:jc w:val="left"/>
        <w:rPr>
          <w:rFonts w:ascii="宋体" w:eastAsia="宋体" w:hAnsi="宋体" w:cs="宋体"/>
          <w:kern w:val="0"/>
          <w:sz w:val="28"/>
          <w:szCs w:val="24"/>
        </w:rPr>
      </w:pPr>
      <w:r w:rsidRPr="00195010">
        <w:rPr>
          <w:rFonts w:ascii="宋体" w:eastAsia="宋体" w:hAnsi="宋体" w:cs="宋体"/>
          <w:kern w:val="0"/>
          <w:sz w:val="28"/>
          <w:szCs w:val="24"/>
        </w:rPr>
        <w:t>浙江农林大学风景与园林建筑学院院长赵宏波教授在论坛开幕式上宣读《关于设立鸢尾产业发展（全国）创新联盟的倡议书》。在研讨会上，他以“鸢尾资源、作用和产业发展现状”为题，分享了鸢尾的种类和资源、地理分</w:t>
      </w:r>
      <w:r w:rsidRPr="00195010">
        <w:rPr>
          <w:rFonts w:ascii="宋体" w:eastAsia="宋体" w:hAnsi="宋体" w:cs="宋体"/>
          <w:kern w:val="0"/>
          <w:sz w:val="28"/>
          <w:szCs w:val="24"/>
        </w:rPr>
        <w:lastRenderedPageBreak/>
        <w:t>布和生态习性及其观赏、药用、日化用品等应用功能和作用，同时介绍了目前鸢尾的应用价值及其形式，剖析了我国鸢尾产业的发展现状及其趋势。</w:t>
      </w:r>
    </w:p>
    <w:p w:rsidR="00195010" w:rsidRPr="00195010" w:rsidRDefault="00195010" w:rsidP="00F45DBC">
      <w:pPr>
        <w:widowControl/>
        <w:ind w:firstLineChars="202" w:firstLine="566"/>
        <w:jc w:val="left"/>
        <w:rPr>
          <w:rFonts w:ascii="宋体" w:eastAsia="宋体" w:hAnsi="宋体" w:cs="宋体"/>
          <w:kern w:val="0"/>
          <w:sz w:val="28"/>
          <w:szCs w:val="24"/>
        </w:rPr>
      </w:pPr>
      <w:r w:rsidRPr="00195010">
        <w:rPr>
          <w:rFonts w:ascii="宋体" w:eastAsia="宋体" w:hAnsi="宋体" w:cs="宋体"/>
          <w:kern w:val="0"/>
          <w:sz w:val="28"/>
          <w:szCs w:val="24"/>
        </w:rPr>
        <w:t>赵宏波教授强调，发展鸢尾产业要基础研究，重视资源挖掘利用，加强新品种选育和衍生产品开发，拓展以路易斯安那、花菖蒲、冠饰鸢尾和德国鸢尾为主的专类园、地被、切花、盆花等的应用。</w:t>
      </w:r>
    </w:p>
    <w:p w:rsidR="00195010" w:rsidRPr="00195010" w:rsidRDefault="00195010" w:rsidP="00F45DBC">
      <w:pPr>
        <w:widowControl/>
        <w:ind w:firstLineChars="202" w:firstLine="566"/>
        <w:jc w:val="left"/>
        <w:rPr>
          <w:rFonts w:ascii="宋体" w:eastAsia="宋体" w:hAnsi="宋体" w:cs="宋体"/>
          <w:kern w:val="0"/>
          <w:sz w:val="28"/>
          <w:szCs w:val="24"/>
        </w:rPr>
      </w:pPr>
      <w:r w:rsidRPr="00195010">
        <w:rPr>
          <w:rFonts w:ascii="宋体" w:eastAsia="宋体" w:hAnsi="宋体" w:cs="宋体"/>
          <w:kern w:val="0"/>
          <w:sz w:val="28"/>
          <w:szCs w:val="24"/>
        </w:rPr>
        <w:t>上海植物园科研中心主任肖月娥高级工程师报告中，系统地介绍中外鸢尾文化意向和种质资源概况、开发利用及其产业化发展现状，并分享了世界著名</w:t>
      </w:r>
      <w:proofErr w:type="gramStart"/>
      <w:r w:rsidRPr="00195010">
        <w:rPr>
          <w:rFonts w:ascii="宋体" w:eastAsia="宋体" w:hAnsi="宋体" w:cs="宋体"/>
          <w:kern w:val="0"/>
          <w:sz w:val="28"/>
          <w:szCs w:val="24"/>
        </w:rPr>
        <w:t>鸢尾园</w:t>
      </w:r>
      <w:proofErr w:type="gramEnd"/>
      <w:r w:rsidRPr="00195010">
        <w:rPr>
          <w:rFonts w:ascii="宋体" w:eastAsia="宋体" w:hAnsi="宋体" w:cs="宋体"/>
          <w:kern w:val="0"/>
          <w:sz w:val="28"/>
          <w:szCs w:val="24"/>
        </w:rPr>
        <w:t>的历史、特点和品种收集、新品种培育等情况，同时就中国鸢尾种质资源开发利用及产业化发展方向提出建议。</w:t>
      </w:r>
    </w:p>
    <w:p w:rsidR="00195010" w:rsidRPr="00195010" w:rsidRDefault="00195010" w:rsidP="00F45DBC">
      <w:pPr>
        <w:widowControl/>
        <w:ind w:firstLineChars="202" w:firstLine="566"/>
        <w:jc w:val="left"/>
        <w:rPr>
          <w:rFonts w:ascii="宋体" w:eastAsia="宋体" w:hAnsi="宋体" w:cs="宋体"/>
          <w:kern w:val="0"/>
          <w:sz w:val="28"/>
          <w:szCs w:val="24"/>
        </w:rPr>
      </w:pPr>
      <w:r w:rsidRPr="00195010">
        <w:rPr>
          <w:rFonts w:ascii="宋体" w:eastAsia="宋体" w:hAnsi="宋体" w:cs="宋体"/>
          <w:kern w:val="0"/>
          <w:sz w:val="28"/>
          <w:szCs w:val="24"/>
        </w:rPr>
        <w:t>肖月娥认为，中国鸢尾的未来发展方向是通过鸢尾本土化研究，提高自主创新能力，培育具有中国特色的鸢尾新品种，其次加大鸢尾示范应用力度，推动鸢尾产业链的拓展与融合，再者是加强科普宣传力度，打造花文化品牌，引领大众审美。</w:t>
      </w:r>
    </w:p>
    <w:p w:rsidR="00195010" w:rsidRPr="00195010" w:rsidRDefault="00195010" w:rsidP="00F45DBC">
      <w:pPr>
        <w:widowControl/>
        <w:ind w:firstLineChars="202" w:firstLine="566"/>
        <w:jc w:val="left"/>
        <w:rPr>
          <w:rFonts w:ascii="宋体" w:eastAsia="宋体" w:hAnsi="宋体" w:cs="宋体"/>
          <w:kern w:val="0"/>
          <w:sz w:val="28"/>
          <w:szCs w:val="24"/>
        </w:rPr>
      </w:pPr>
      <w:r w:rsidRPr="00195010">
        <w:rPr>
          <w:rFonts w:ascii="宋体" w:eastAsia="宋体" w:hAnsi="宋体" w:cs="宋体"/>
          <w:kern w:val="0"/>
          <w:sz w:val="28"/>
          <w:szCs w:val="24"/>
        </w:rPr>
        <w:t>苏州农业职业技术学院朱旭东教授就引进的‘维纳斯’、‘梅布尔’等四个谷鸢尾品种，在苏州地区室内外的栽培技术和不同时段表现性状及景观效果评价分享，意在为后续的推广应用提供参考。</w:t>
      </w:r>
    </w:p>
    <w:p w:rsidR="00195010" w:rsidRPr="00195010" w:rsidRDefault="00195010" w:rsidP="00F45DBC">
      <w:pPr>
        <w:widowControl/>
        <w:ind w:firstLineChars="202" w:firstLine="566"/>
        <w:jc w:val="left"/>
        <w:rPr>
          <w:rFonts w:ascii="宋体" w:eastAsia="宋体" w:hAnsi="宋体" w:cs="宋体"/>
          <w:kern w:val="0"/>
          <w:sz w:val="28"/>
          <w:szCs w:val="24"/>
        </w:rPr>
      </w:pPr>
      <w:r w:rsidRPr="00195010">
        <w:rPr>
          <w:rFonts w:ascii="宋体" w:eastAsia="宋体" w:hAnsi="宋体" w:cs="宋体"/>
          <w:kern w:val="0"/>
          <w:sz w:val="28"/>
          <w:szCs w:val="24"/>
        </w:rPr>
        <w:t>越冬休眠是宿根植物特有的生理现象，对翌年的生长开花和结实具有显著的影响。浙江大学园林研究所李丹青博士在报告中，介绍鸢尾科的宿根性研究背景、路线和取得的一系列研究成果。其中通过对鸢尾科适应性进化与休眠调控机制研究，为解决全球变暖背景下</w:t>
      </w:r>
      <w:proofErr w:type="gramStart"/>
      <w:r w:rsidRPr="00195010">
        <w:rPr>
          <w:rFonts w:ascii="宋体" w:eastAsia="宋体" w:hAnsi="宋体" w:cs="宋体"/>
          <w:kern w:val="0"/>
          <w:sz w:val="28"/>
          <w:szCs w:val="24"/>
        </w:rPr>
        <w:t>高需冷宿根植物</w:t>
      </w:r>
      <w:proofErr w:type="gramEnd"/>
      <w:r w:rsidRPr="00195010">
        <w:rPr>
          <w:rFonts w:ascii="宋体" w:eastAsia="宋体" w:hAnsi="宋体" w:cs="宋体"/>
          <w:kern w:val="0"/>
          <w:sz w:val="28"/>
          <w:szCs w:val="24"/>
        </w:rPr>
        <w:t>越冬休眠解除障碍奠定了理论基础，也有助于揭示宿根花卉常绿落叶性状调控规律。</w:t>
      </w:r>
    </w:p>
    <w:p w:rsidR="00195010" w:rsidRPr="00195010" w:rsidRDefault="00195010" w:rsidP="00F45DBC">
      <w:pPr>
        <w:widowControl/>
        <w:ind w:firstLineChars="202" w:firstLine="566"/>
        <w:jc w:val="left"/>
        <w:rPr>
          <w:rFonts w:ascii="宋体" w:eastAsia="宋体" w:hAnsi="宋体" w:cs="宋体"/>
          <w:kern w:val="0"/>
          <w:sz w:val="28"/>
          <w:szCs w:val="24"/>
        </w:rPr>
      </w:pPr>
      <w:r w:rsidRPr="00195010">
        <w:rPr>
          <w:rFonts w:ascii="宋体" w:eastAsia="宋体" w:hAnsi="宋体" w:cs="宋体"/>
          <w:kern w:val="0"/>
          <w:sz w:val="28"/>
          <w:szCs w:val="24"/>
        </w:rPr>
        <w:lastRenderedPageBreak/>
        <w:t>为促进我国鸢尾品种国际交流与产业发展，沈阳农业大学副教授毕晓颖在报告中，不仅介绍了品种登录、品种备案、新品种保护的区别和栽培植物品种国际登录概况及品种国际登录的意义和作用，还分享了我国观赏植物品种国际登录的现状和鸢尾品种国际登录进展、登录程序等相关内容。</w:t>
      </w:r>
    </w:p>
    <w:p w:rsidR="00195010" w:rsidRPr="00195010" w:rsidRDefault="00195010" w:rsidP="00F45DBC">
      <w:pPr>
        <w:widowControl/>
        <w:ind w:firstLineChars="202" w:firstLine="566"/>
        <w:jc w:val="left"/>
        <w:rPr>
          <w:rFonts w:ascii="宋体" w:eastAsia="宋体" w:hAnsi="宋体" w:cs="宋体"/>
          <w:kern w:val="0"/>
          <w:sz w:val="28"/>
          <w:szCs w:val="24"/>
        </w:rPr>
      </w:pPr>
      <w:r w:rsidRPr="00195010">
        <w:rPr>
          <w:rFonts w:ascii="宋体" w:eastAsia="宋体" w:hAnsi="宋体" w:cs="宋体"/>
          <w:kern w:val="0"/>
          <w:sz w:val="28"/>
          <w:szCs w:val="24"/>
        </w:rPr>
        <w:t>浙江丽彩园艺有限公司董事长周法华介绍了荷兰宿根销售出口及鸢尾类植物的产销情况及国外鸢尾类植物的主要生产、销售、应用形式。</w:t>
      </w:r>
      <w:proofErr w:type="gramStart"/>
      <w:r w:rsidRPr="00195010">
        <w:rPr>
          <w:rFonts w:ascii="宋体" w:eastAsia="宋体" w:hAnsi="宋体" w:cs="宋体"/>
          <w:kern w:val="0"/>
          <w:sz w:val="28"/>
          <w:szCs w:val="24"/>
        </w:rPr>
        <w:t>武汉市科硕科技</w:t>
      </w:r>
      <w:proofErr w:type="gramEnd"/>
      <w:r w:rsidRPr="00195010">
        <w:rPr>
          <w:rFonts w:ascii="宋体" w:eastAsia="宋体" w:hAnsi="宋体" w:cs="宋体"/>
          <w:kern w:val="0"/>
          <w:sz w:val="28"/>
          <w:szCs w:val="24"/>
        </w:rPr>
        <w:t>有限公司高级工程师徐向阳则介绍了我国水生动植物出口历史、现状，同时就水生植物出口面临的金融、检疫、质量、客户、运输和文化差异风险，提出应对建议。</w:t>
      </w:r>
    </w:p>
    <w:p w:rsidR="00195010" w:rsidRPr="00195010" w:rsidRDefault="00195010" w:rsidP="00F45DBC">
      <w:pPr>
        <w:widowControl/>
        <w:ind w:firstLineChars="202" w:firstLine="566"/>
        <w:jc w:val="left"/>
        <w:rPr>
          <w:rFonts w:ascii="宋体" w:eastAsia="宋体" w:hAnsi="宋体" w:cs="宋体"/>
          <w:kern w:val="0"/>
          <w:sz w:val="28"/>
          <w:szCs w:val="24"/>
        </w:rPr>
      </w:pPr>
      <w:r w:rsidRPr="00195010">
        <w:rPr>
          <w:rFonts w:ascii="宋体" w:eastAsia="宋体" w:hAnsi="宋体" w:cs="宋体"/>
          <w:kern w:val="0"/>
          <w:sz w:val="28"/>
          <w:szCs w:val="24"/>
        </w:rPr>
        <w:t>新品种、新技术和创新研发成果，是产业发展的支撑和动力，只有通过成果转化和推广应用，才能形成生产力。为此，在本次研讨会上。江苏省中国科学院植物研究所王银杰博士和东北林业大学杨娟博士分别以“鸢尾花期调控及抗逆研究”和东北抗寒性较强的水生花卉“燕子花MYB家族分析及LLMYB306基因的抗逆性研究”为题，作学术报告。</w:t>
      </w:r>
    </w:p>
    <w:p w:rsidR="00195010" w:rsidRPr="00195010" w:rsidRDefault="00195010" w:rsidP="00F45DBC">
      <w:pPr>
        <w:widowControl/>
        <w:ind w:firstLineChars="202" w:firstLine="566"/>
        <w:jc w:val="left"/>
        <w:rPr>
          <w:rFonts w:ascii="宋体" w:eastAsia="宋体" w:hAnsi="宋体" w:cs="宋体"/>
          <w:kern w:val="0"/>
          <w:sz w:val="28"/>
          <w:szCs w:val="24"/>
        </w:rPr>
      </w:pPr>
      <w:proofErr w:type="gramStart"/>
      <w:r w:rsidRPr="00195010">
        <w:rPr>
          <w:rFonts w:ascii="宋体" w:eastAsia="宋体" w:hAnsi="宋体" w:cs="宋体"/>
          <w:kern w:val="0"/>
          <w:sz w:val="28"/>
          <w:szCs w:val="24"/>
        </w:rPr>
        <w:t>杭州赛石</w:t>
      </w:r>
      <w:proofErr w:type="gramEnd"/>
      <w:r w:rsidRPr="00195010">
        <w:rPr>
          <w:rFonts w:ascii="宋体" w:eastAsia="宋体" w:hAnsi="宋体" w:cs="宋体"/>
          <w:kern w:val="0"/>
          <w:sz w:val="28"/>
          <w:szCs w:val="24"/>
        </w:rPr>
        <w:t>园林集团有限公司研发中心工程师任韡和南京彩虹园艺中心总经理章利民则分别分享了工程中常用的路易斯安那鸢尾、西伯利亚鸢尾等鸢尾在湿地、房产等景观项目中的应用效果和不同项目的表现和德国鸢尾的国际影响、应用状况及在长江流域推广种植中需要注意的问题。</w:t>
      </w:r>
    </w:p>
    <w:p w:rsidR="00195010" w:rsidRPr="00195010" w:rsidRDefault="00195010" w:rsidP="00F45DBC">
      <w:pPr>
        <w:widowControl/>
        <w:ind w:firstLineChars="202" w:firstLine="566"/>
        <w:jc w:val="left"/>
        <w:rPr>
          <w:rFonts w:ascii="宋体" w:eastAsia="宋体" w:hAnsi="宋体" w:cs="宋体"/>
          <w:kern w:val="0"/>
          <w:sz w:val="28"/>
          <w:szCs w:val="24"/>
        </w:rPr>
      </w:pPr>
      <w:r w:rsidRPr="00195010">
        <w:rPr>
          <w:rFonts w:ascii="宋体" w:eastAsia="宋体" w:hAnsi="宋体" w:cs="宋体"/>
          <w:kern w:val="0"/>
          <w:sz w:val="28"/>
          <w:szCs w:val="24"/>
        </w:rPr>
        <w:t>章利民指出：种植德国鸢尾要做好起垄排水工作、要掌握施肥用药技术指标。他说：“在长江流域推广应用的德国鸢尾，不仅花色齐全，还要经得起不同环境条件的考验。只有广泛收集德国鸢尾资源，建立稳定的研发团队，才能持续的研发和推广新优德国鸢尾品种。”</w:t>
      </w:r>
    </w:p>
    <w:p w:rsidR="00195010" w:rsidRPr="00195010" w:rsidRDefault="00195010" w:rsidP="00F45DBC">
      <w:pPr>
        <w:widowControl/>
        <w:ind w:firstLineChars="202" w:firstLine="566"/>
        <w:jc w:val="left"/>
        <w:rPr>
          <w:rFonts w:ascii="宋体" w:eastAsia="宋体" w:hAnsi="宋体" w:cs="宋体"/>
          <w:kern w:val="0"/>
          <w:sz w:val="28"/>
          <w:szCs w:val="24"/>
        </w:rPr>
      </w:pPr>
      <w:r w:rsidRPr="00195010">
        <w:rPr>
          <w:rFonts w:ascii="宋体" w:eastAsia="宋体" w:hAnsi="宋体" w:cs="宋体"/>
          <w:kern w:val="0"/>
          <w:sz w:val="28"/>
          <w:szCs w:val="24"/>
        </w:rPr>
        <w:lastRenderedPageBreak/>
        <w:t>在研讨会上，浙江弄潮儿智慧科技有限公司CEO刘妙燕介绍了湿地生态</w:t>
      </w:r>
      <w:proofErr w:type="gramStart"/>
      <w:r w:rsidRPr="00195010">
        <w:rPr>
          <w:rFonts w:ascii="宋体" w:eastAsia="宋体" w:hAnsi="宋体" w:cs="宋体"/>
          <w:kern w:val="0"/>
          <w:sz w:val="28"/>
          <w:szCs w:val="24"/>
        </w:rPr>
        <w:t>碳汇建设</w:t>
      </w:r>
      <w:proofErr w:type="gramEnd"/>
      <w:r w:rsidRPr="00195010">
        <w:rPr>
          <w:rFonts w:ascii="宋体" w:eastAsia="宋体" w:hAnsi="宋体" w:cs="宋体"/>
          <w:kern w:val="0"/>
          <w:sz w:val="28"/>
          <w:szCs w:val="24"/>
        </w:rPr>
        <w:t>方法和应用场景。广州懿兴生态有限公司董事长肖百花分享了水生植物的容器育苗优势、标准化生产。昆明蓝煌农林科技有限公司</w:t>
      </w:r>
      <w:proofErr w:type="gramStart"/>
      <w:r w:rsidRPr="00195010">
        <w:rPr>
          <w:rFonts w:ascii="宋体" w:eastAsia="宋体" w:hAnsi="宋体" w:cs="宋体"/>
          <w:kern w:val="0"/>
          <w:sz w:val="28"/>
          <w:szCs w:val="24"/>
        </w:rPr>
        <w:t>李琼芬介绍</w:t>
      </w:r>
      <w:proofErr w:type="gramEnd"/>
      <w:r w:rsidRPr="00195010">
        <w:rPr>
          <w:rFonts w:ascii="宋体" w:eastAsia="宋体" w:hAnsi="宋体" w:cs="宋体"/>
          <w:kern w:val="0"/>
          <w:sz w:val="28"/>
          <w:szCs w:val="24"/>
        </w:rPr>
        <w:t>了适合做切花的鸢尾主要品种及其特征、产量、采后处理要点。浙江理工大学风景园林系博士、浙江省浙派园林文理研究中心主任陈波在演讲中，就德国鸢尾的文化分析，浙江传统花卉文化的历史、内涵以及对现代浙派园林设计作精彩分享。</w:t>
      </w:r>
    </w:p>
    <w:p w:rsidR="00195010" w:rsidRPr="00195010" w:rsidRDefault="00195010" w:rsidP="00F45DBC">
      <w:pPr>
        <w:widowControl/>
        <w:ind w:firstLineChars="202" w:firstLine="566"/>
        <w:jc w:val="left"/>
        <w:rPr>
          <w:rFonts w:ascii="宋体" w:eastAsia="宋体" w:hAnsi="宋体" w:cs="宋体"/>
          <w:kern w:val="0"/>
          <w:sz w:val="28"/>
          <w:szCs w:val="24"/>
        </w:rPr>
      </w:pPr>
      <w:r w:rsidRPr="00195010">
        <w:rPr>
          <w:rFonts w:ascii="宋体" w:eastAsia="宋体" w:hAnsi="宋体" w:cs="宋体"/>
          <w:kern w:val="0"/>
          <w:sz w:val="28"/>
          <w:szCs w:val="24"/>
        </w:rPr>
        <w:t>浙江湖畔湿地规划设计有限公司科研中心主任裘金玉通过精美的图片，分享了该公司</w:t>
      </w:r>
      <w:proofErr w:type="gramStart"/>
      <w:r w:rsidRPr="00195010">
        <w:rPr>
          <w:rFonts w:ascii="宋体" w:eastAsia="宋体" w:hAnsi="宋体" w:cs="宋体"/>
          <w:kern w:val="0"/>
          <w:sz w:val="28"/>
          <w:szCs w:val="24"/>
        </w:rPr>
        <w:t>鸢尾园表现</w:t>
      </w:r>
      <w:proofErr w:type="gramEnd"/>
      <w:r w:rsidRPr="00195010">
        <w:rPr>
          <w:rFonts w:ascii="宋体" w:eastAsia="宋体" w:hAnsi="宋体" w:cs="宋体"/>
          <w:kern w:val="0"/>
          <w:sz w:val="28"/>
          <w:szCs w:val="24"/>
        </w:rPr>
        <w:t>较好的路易斯安娜鸢尾、日本花菖蒲、西伯利亚鸢尾等优秀鸢尾品种，以及以鸢尾为主打造的景观案例及鸢尾搭配种植方法。</w:t>
      </w:r>
      <w:proofErr w:type="gramStart"/>
      <w:r w:rsidRPr="00195010">
        <w:rPr>
          <w:rFonts w:ascii="宋体" w:eastAsia="宋体" w:hAnsi="宋体" w:cs="宋体"/>
          <w:kern w:val="0"/>
          <w:sz w:val="28"/>
          <w:szCs w:val="24"/>
        </w:rPr>
        <w:t>杭州晨航环境工程</w:t>
      </w:r>
      <w:proofErr w:type="gramEnd"/>
      <w:r w:rsidRPr="00195010">
        <w:rPr>
          <w:rFonts w:ascii="宋体" w:eastAsia="宋体" w:hAnsi="宋体" w:cs="宋体"/>
          <w:kern w:val="0"/>
          <w:sz w:val="28"/>
          <w:szCs w:val="24"/>
        </w:rPr>
        <w:t>有限公司总经理沈艺侬介绍了</w:t>
      </w:r>
      <w:proofErr w:type="gramStart"/>
      <w:r w:rsidRPr="00195010">
        <w:rPr>
          <w:rFonts w:ascii="宋体" w:eastAsia="宋体" w:hAnsi="宋体" w:cs="宋体"/>
          <w:kern w:val="0"/>
          <w:sz w:val="28"/>
          <w:szCs w:val="24"/>
        </w:rPr>
        <w:t>淘宝店铺</w:t>
      </w:r>
      <w:proofErr w:type="gramEnd"/>
      <w:r w:rsidRPr="00195010">
        <w:rPr>
          <w:rFonts w:ascii="宋体" w:eastAsia="宋体" w:hAnsi="宋体" w:cs="宋体"/>
          <w:kern w:val="0"/>
          <w:sz w:val="28"/>
          <w:szCs w:val="24"/>
        </w:rPr>
        <w:t>“鸢尾花世界”在过去一年的店铺搭建、运营现状、页面产品布局。</w:t>
      </w:r>
    </w:p>
    <w:p w:rsidR="00195010" w:rsidRPr="00195010" w:rsidRDefault="00195010" w:rsidP="00F45DBC">
      <w:pPr>
        <w:widowControl/>
        <w:ind w:firstLineChars="202" w:firstLine="566"/>
        <w:jc w:val="left"/>
        <w:rPr>
          <w:rFonts w:ascii="宋体" w:eastAsia="宋体" w:hAnsi="宋体" w:cs="宋体"/>
          <w:kern w:val="0"/>
          <w:sz w:val="28"/>
          <w:szCs w:val="24"/>
        </w:rPr>
      </w:pPr>
      <w:r w:rsidRPr="00195010">
        <w:rPr>
          <w:rFonts w:ascii="宋体" w:eastAsia="宋体" w:hAnsi="宋体" w:cs="宋体"/>
          <w:kern w:val="0"/>
          <w:sz w:val="28"/>
          <w:szCs w:val="24"/>
        </w:rPr>
        <w:t>据了解，</w:t>
      </w:r>
      <w:proofErr w:type="gramStart"/>
      <w:r w:rsidRPr="00195010">
        <w:rPr>
          <w:rFonts w:ascii="宋体" w:eastAsia="宋体" w:hAnsi="宋体" w:cs="宋体"/>
          <w:kern w:val="0"/>
          <w:sz w:val="28"/>
          <w:szCs w:val="24"/>
        </w:rPr>
        <w:t>鸢尾属</w:t>
      </w:r>
      <w:proofErr w:type="gramEnd"/>
      <w:r w:rsidRPr="00195010">
        <w:rPr>
          <w:rFonts w:ascii="宋体" w:eastAsia="宋体" w:hAnsi="宋体" w:cs="宋体"/>
          <w:kern w:val="0"/>
          <w:sz w:val="28"/>
          <w:szCs w:val="24"/>
        </w:rPr>
        <w:t>植物品种繁多、花色丰富、花型奇异、花朵硕大，具有极高的观赏价值，与萱草、玉簪并列为国际公认的三大宿根花卉。我国</w:t>
      </w:r>
      <w:proofErr w:type="gramStart"/>
      <w:r w:rsidRPr="00195010">
        <w:rPr>
          <w:rFonts w:ascii="宋体" w:eastAsia="宋体" w:hAnsi="宋体" w:cs="宋体"/>
          <w:kern w:val="0"/>
          <w:sz w:val="28"/>
          <w:szCs w:val="24"/>
        </w:rPr>
        <w:t>鸢尾属</w:t>
      </w:r>
      <w:proofErr w:type="gramEnd"/>
      <w:r w:rsidRPr="00195010">
        <w:rPr>
          <w:rFonts w:ascii="宋体" w:eastAsia="宋体" w:hAnsi="宋体" w:cs="宋体"/>
          <w:kern w:val="0"/>
          <w:sz w:val="28"/>
          <w:szCs w:val="24"/>
        </w:rPr>
        <w:t>植物不仅种质资源丰富，而且栽培历史悠久，文化底蕴深厚，用途广泛。但产业化发展，花文化挖掘等尚处于起步阶段。为此，本次研讨会旨在为全国相关的高等院校、科企单位，搭建紧密对接、联合协作，项目攻关、学术文化交流和综合服务平台，充分发挥各自优势，共同推动鸢尾产业的健康持续发展。</w:t>
      </w:r>
    </w:p>
    <w:p w:rsidR="00195010" w:rsidRPr="00F45DBC" w:rsidRDefault="00195010" w:rsidP="00F45DBC">
      <w:pPr>
        <w:widowControl/>
        <w:ind w:firstLineChars="202" w:firstLine="444"/>
        <w:jc w:val="left"/>
        <w:rPr>
          <w:sz w:val="22"/>
        </w:rPr>
      </w:pPr>
    </w:p>
    <w:p w:rsidR="00195010" w:rsidRDefault="00195010">
      <w:pPr>
        <w:widowControl/>
        <w:jc w:val="left"/>
      </w:pPr>
      <w:r>
        <w:br w:type="page"/>
      </w:r>
    </w:p>
    <w:p w:rsidR="00180BD6" w:rsidRPr="0003730A" w:rsidRDefault="00180BD6" w:rsidP="00180BD6">
      <w:pPr>
        <w:widowControl/>
        <w:pBdr>
          <w:bottom w:val="single" w:sz="6" w:space="0" w:color="EEEEEE"/>
        </w:pBdr>
        <w:jc w:val="left"/>
        <w:outlineLvl w:val="1"/>
        <w:rPr>
          <w:rFonts w:ascii="微软雅黑" w:eastAsia="微软雅黑" w:hAnsi="微软雅黑" w:cs="宋体"/>
          <w:b/>
          <w:bCs/>
          <w:color w:val="333333"/>
          <w:kern w:val="0"/>
          <w:sz w:val="32"/>
          <w:szCs w:val="42"/>
        </w:rPr>
      </w:pPr>
      <w:r w:rsidRPr="00180BD6">
        <w:rPr>
          <w:rFonts w:ascii="微软雅黑" w:eastAsia="微软雅黑" w:hAnsi="微软雅黑" w:cs="宋体" w:hint="eastAsia"/>
          <w:b/>
          <w:bCs/>
          <w:color w:val="333333"/>
          <w:kern w:val="0"/>
          <w:sz w:val="32"/>
          <w:szCs w:val="42"/>
        </w:rPr>
        <w:lastRenderedPageBreak/>
        <w:t>上海植物园科研人员在第三届全国鸢尾学术和产业发展研讨会作报告 为鸢尾产业发展献策</w:t>
      </w:r>
    </w:p>
    <w:p w:rsidR="00180BD6" w:rsidRPr="00180BD6" w:rsidRDefault="00180BD6" w:rsidP="00180BD6">
      <w:pPr>
        <w:widowControl/>
        <w:pBdr>
          <w:bottom w:val="single" w:sz="6" w:space="0" w:color="EEEEEE"/>
        </w:pBdr>
        <w:jc w:val="left"/>
        <w:outlineLvl w:val="1"/>
        <w:rPr>
          <w:rFonts w:ascii="微软雅黑" w:eastAsia="微软雅黑" w:hAnsi="微软雅黑" w:cs="宋体"/>
          <w:b/>
          <w:bCs/>
          <w:color w:val="333333"/>
          <w:kern w:val="0"/>
          <w:sz w:val="42"/>
          <w:szCs w:val="42"/>
        </w:rPr>
      </w:pPr>
      <w:r w:rsidRPr="00180BD6">
        <w:rPr>
          <w:rFonts w:ascii="微软雅黑" w:eastAsia="微软雅黑" w:hAnsi="微软雅黑" w:cs="宋体" w:hint="eastAsia"/>
          <w:color w:val="CBCCCE"/>
          <w:kern w:val="0"/>
          <w:sz w:val="24"/>
          <w:szCs w:val="24"/>
        </w:rPr>
        <w:t>2021-05-28 来源：市</w:t>
      </w:r>
      <w:proofErr w:type="gramStart"/>
      <w:r w:rsidRPr="00180BD6">
        <w:rPr>
          <w:rFonts w:ascii="微软雅黑" w:eastAsia="微软雅黑" w:hAnsi="微软雅黑" w:cs="宋体" w:hint="eastAsia"/>
          <w:color w:val="CBCCCE"/>
          <w:kern w:val="0"/>
          <w:sz w:val="24"/>
          <w:szCs w:val="24"/>
        </w:rPr>
        <w:t>绿化市容</w:t>
      </w:r>
      <w:proofErr w:type="gramEnd"/>
      <w:r w:rsidRPr="00180BD6">
        <w:rPr>
          <w:rFonts w:ascii="微软雅黑" w:eastAsia="微软雅黑" w:hAnsi="微软雅黑" w:cs="宋体" w:hint="eastAsia"/>
          <w:color w:val="CBCCCE"/>
          <w:kern w:val="0"/>
          <w:sz w:val="24"/>
          <w:szCs w:val="24"/>
        </w:rPr>
        <w:t>局</w:t>
      </w:r>
    </w:p>
    <w:p w:rsidR="00180BD6" w:rsidRPr="00180BD6" w:rsidRDefault="00180BD6" w:rsidP="00180BD6">
      <w:pPr>
        <w:widowControl/>
        <w:spacing w:after="375" w:line="480" w:lineRule="auto"/>
        <w:rPr>
          <w:rFonts w:ascii="微软雅黑" w:eastAsia="微软雅黑" w:hAnsi="微软雅黑" w:cs="宋体"/>
          <w:color w:val="3A3A3A"/>
          <w:kern w:val="0"/>
          <w:sz w:val="27"/>
          <w:szCs w:val="27"/>
        </w:rPr>
      </w:pPr>
      <w:r w:rsidRPr="00180BD6">
        <w:rPr>
          <w:rFonts w:ascii="微软雅黑" w:eastAsia="微软雅黑" w:hAnsi="微软雅黑" w:cs="宋体"/>
          <w:noProof/>
          <w:color w:val="3A3A3A"/>
          <w:kern w:val="0"/>
          <w:sz w:val="27"/>
          <w:szCs w:val="27"/>
        </w:rPr>
        <w:drawing>
          <wp:inline distT="0" distB="0" distL="0" distR="0" wp14:anchorId="5E015FC1" wp14:editId="313E896F">
            <wp:extent cx="6118100" cy="3228096"/>
            <wp:effectExtent l="0" t="0" r="0" b="0"/>
            <wp:docPr id="6" name="图片 6" descr="9S4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9S4A0003.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7971" b="8883"/>
                    <a:stretch/>
                  </pic:blipFill>
                  <pic:spPr bwMode="auto">
                    <a:xfrm>
                      <a:off x="0" y="0"/>
                      <a:ext cx="6140818" cy="3240083"/>
                    </a:xfrm>
                    <a:prstGeom prst="rect">
                      <a:avLst/>
                    </a:prstGeom>
                    <a:noFill/>
                    <a:ln>
                      <a:noFill/>
                    </a:ln>
                    <a:extLst>
                      <a:ext uri="{53640926-AAD7-44D8-BBD7-CCE9431645EC}">
                        <a14:shadowObscured xmlns:a14="http://schemas.microsoft.com/office/drawing/2010/main"/>
                      </a:ext>
                    </a:extLst>
                  </pic:spPr>
                </pic:pic>
              </a:graphicData>
            </a:graphic>
          </wp:inline>
        </w:drawing>
      </w:r>
    </w:p>
    <w:p w:rsidR="00180BD6" w:rsidRPr="00180BD6" w:rsidRDefault="00180BD6" w:rsidP="00180BD6">
      <w:pPr>
        <w:widowControl/>
        <w:spacing w:after="375" w:line="480" w:lineRule="auto"/>
        <w:rPr>
          <w:rFonts w:ascii="微软雅黑" w:eastAsia="微软雅黑" w:hAnsi="微软雅黑" w:cs="宋体"/>
          <w:color w:val="3A3A3A"/>
          <w:kern w:val="0"/>
          <w:sz w:val="27"/>
          <w:szCs w:val="27"/>
        </w:rPr>
      </w:pPr>
      <w:r w:rsidRPr="00180BD6">
        <w:rPr>
          <w:rFonts w:ascii="微软雅黑" w:eastAsia="微软雅黑" w:hAnsi="微软雅黑" w:cs="宋体"/>
          <w:noProof/>
          <w:color w:val="3A3A3A"/>
          <w:kern w:val="0"/>
          <w:sz w:val="27"/>
          <w:szCs w:val="27"/>
        </w:rPr>
        <w:drawing>
          <wp:inline distT="0" distB="0" distL="0" distR="0" wp14:anchorId="75C34B6C" wp14:editId="6725158F">
            <wp:extent cx="6147581" cy="3901113"/>
            <wp:effectExtent l="0" t="0" r="5715" b="4445"/>
            <wp:docPr id="7" name="图片 7" descr="9S4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9S4A001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62652" cy="3910677"/>
                    </a:xfrm>
                    <a:prstGeom prst="rect">
                      <a:avLst/>
                    </a:prstGeom>
                    <a:noFill/>
                    <a:ln>
                      <a:noFill/>
                    </a:ln>
                  </pic:spPr>
                </pic:pic>
              </a:graphicData>
            </a:graphic>
          </wp:inline>
        </w:drawing>
      </w:r>
    </w:p>
    <w:p w:rsidR="00180BD6" w:rsidRPr="00180BD6" w:rsidRDefault="00180BD6" w:rsidP="00180BD6">
      <w:pPr>
        <w:widowControl/>
        <w:spacing w:after="375" w:line="480" w:lineRule="auto"/>
        <w:rPr>
          <w:rFonts w:ascii="微软雅黑" w:eastAsia="微软雅黑" w:hAnsi="微软雅黑" w:cs="宋体"/>
          <w:color w:val="3A3A3A"/>
          <w:kern w:val="0"/>
          <w:sz w:val="27"/>
          <w:szCs w:val="27"/>
        </w:rPr>
      </w:pPr>
      <w:r w:rsidRPr="00180BD6">
        <w:rPr>
          <w:rFonts w:ascii="微软雅黑" w:eastAsia="微软雅黑" w:hAnsi="微软雅黑" w:cs="宋体"/>
          <w:noProof/>
          <w:color w:val="3A3A3A"/>
          <w:kern w:val="0"/>
          <w:sz w:val="27"/>
          <w:szCs w:val="27"/>
        </w:rPr>
        <w:lastRenderedPageBreak/>
        <w:drawing>
          <wp:inline distT="0" distB="0" distL="0" distR="0" wp14:anchorId="6031660B" wp14:editId="08DAFB74">
            <wp:extent cx="6126480" cy="3887723"/>
            <wp:effectExtent l="0" t="0" r="7620" b="0"/>
            <wp:docPr id="8" name="图片 8" descr="9S4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9S4A003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34926" cy="3893082"/>
                    </a:xfrm>
                    <a:prstGeom prst="rect">
                      <a:avLst/>
                    </a:prstGeom>
                    <a:noFill/>
                    <a:ln>
                      <a:noFill/>
                    </a:ln>
                  </pic:spPr>
                </pic:pic>
              </a:graphicData>
            </a:graphic>
          </wp:inline>
        </w:drawing>
      </w:r>
    </w:p>
    <w:p w:rsidR="00180BD6" w:rsidRPr="00180BD6" w:rsidRDefault="00180BD6" w:rsidP="00180BD6">
      <w:pPr>
        <w:widowControl/>
        <w:spacing w:after="375" w:line="480" w:lineRule="auto"/>
        <w:rPr>
          <w:rFonts w:ascii="微软雅黑" w:eastAsia="微软雅黑" w:hAnsi="微软雅黑" w:cs="宋体"/>
          <w:color w:val="3A3A3A"/>
          <w:kern w:val="0"/>
          <w:sz w:val="27"/>
          <w:szCs w:val="27"/>
        </w:rPr>
      </w:pPr>
      <w:r w:rsidRPr="00180BD6">
        <w:rPr>
          <w:rFonts w:ascii="微软雅黑" w:eastAsia="微软雅黑" w:hAnsi="微软雅黑" w:cs="宋体"/>
          <w:noProof/>
          <w:color w:val="3A3A3A"/>
          <w:kern w:val="0"/>
          <w:sz w:val="27"/>
          <w:szCs w:val="27"/>
        </w:rPr>
        <w:drawing>
          <wp:inline distT="0" distB="0" distL="0" distR="0" wp14:anchorId="62249EEB" wp14:editId="16B14E6A">
            <wp:extent cx="6091311" cy="3865406"/>
            <wp:effectExtent l="0" t="0" r="5080" b="1905"/>
            <wp:docPr id="9" name="图片 9" descr="9S4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9S4A005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04342" cy="3873675"/>
                    </a:xfrm>
                    <a:prstGeom prst="rect">
                      <a:avLst/>
                    </a:prstGeom>
                    <a:noFill/>
                    <a:ln>
                      <a:noFill/>
                    </a:ln>
                  </pic:spPr>
                </pic:pic>
              </a:graphicData>
            </a:graphic>
          </wp:inline>
        </w:drawing>
      </w:r>
    </w:p>
    <w:p w:rsidR="00180BD6" w:rsidRPr="00180BD6" w:rsidRDefault="00180BD6" w:rsidP="00180BD6">
      <w:pPr>
        <w:widowControl/>
        <w:spacing w:after="375" w:line="480" w:lineRule="auto"/>
        <w:rPr>
          <w:rFonts w:ascii="微软雅黑" w:eastAsia="微软雅黑" w:hAnsi="微软雅黑" w:cs="宋体"/>
          <w:color w:val="3A3A3A"/>
          <w:kern w:val="0"/>
          <w:sz w:val="27"/>
          <w:szCs w:val="27"/>
        </w:rPr>
      </w:pPr>
      <w:r w:rsidRPr="00180BD6">
        <w:rPr>
          <w:rFonts w:ascii="微软雅黑" w:eastAsia="微软雅黑" w:hAnsi="微软雅黑" w:cs="宋体"/>
          <w:noProof/>
          <w:color w:val="3A3A3A"/>
          <w:kern w:val="0"/>
          <w:sz w:val="27"/>
          <w:szCs w:val="27"/>
        </w:rPr>
        <w:lastRenderedPageBreak/>
        <w:drawing>
          <wp:inline distT="0" distB="0" distL="0" distR="0" wp14:anchorId="31F17EEE" wp14:editId="42409E0E">
            <wp:extent cx="6140548" cy="3896650"/>
            <wp:effectExtent l="0" t="0" r="0" b="8890"/>
            <wp:docPr id="10" name="图片 10" descr="9S4A9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9S4A997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40548" cy="3896650"/>
                    </a:xfrm>
                    <a:prstGeom prst="rect">
                      <a:avLst/>
                    </a:prstGeom>
                    <a:noFill/>
                    <a:ln>
                      <a:noFill/>
                    </a:ln>
                  </pic:spPr>
                </pic:pic>
              </a:graphicData>
            </a:graphic>
          </wp:inline>
        </w:drawing>
      </w:r>
    </w:p>
    <w:p w:rsidR="00180BD6" w:rsidRPr="00180BD6" w:rsidRDefault="00180BD6" w:rsidP="00180BD6">
      <w:pPr>
        <w:widowControl/>
        <w:spacing w:after="375" w:line="480" w:lineRule="auto"/>
        <w:rPr>
          <w:rFonts w:ascii="微软雅黑" w:eastAsia="微软雅黑" w:hAnsi="微软雅黑" w:cs="宋体"/>
          <w:color w:val="3A3A3A"/>
          <w:kern w:val="0"/>
          <w:sz w:val="27"/>
          <w:szCs w:val="27"/>
        </w:rPr>
      </w:pPr>
      <w:r w:rsidRPr="00180BD6">
        <w:rPr>
          <w:rFonts w:ascii="微软雅黑" w:eastAsia="微软雅黑" w:hAnsi="微软雅黑" w:cs="宋体"/>
          <w:noProof/>
          <w:color w:val="3A3A3A"/>
          <w:kern w:val="0"/>
          <w:sz w:val="27"/>
          <w:szCs w:val="27"/>
        </w:rPr>
        <w:drawing>
          <wp:inline distT="0" distB="0" distL="0" distR="0" wp14:anchorId="189F36F9" wp14:editId="4E5BC609">
            <wp:extent cx="6112412" cy="3878796"/>
            <wp:effectExtent l="0" t="0" r="3175" b="7620"/>
            <wp:docPr id="11" name="图片 11" descr="DCE3168CF4DECB4A6A9610217C73A0D9_750_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CE3168CF4DECB4A6A9610217C73A0D9_750_75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6125" cy="3887498"/>
                    </a:xfrm>
                    <a:prstGeom prst="rect">
                      <a:avLst/>
                    </a:prstGeom>
                    <a:noFill/>
                    <a:ln>
                      <a:noFill/>
                    </a:ln>
                  </pic:spPr>
                </pic:pic>
              </a:graphicData>
            </a:graphic>
          </wp:inline>
        </w:drawing>
      </w:r>
    </w:p>
    <w:p w:rsidR="00180BD6" w:rsidRPr="00180BD6" w:rsidRDefault="00180BD6" w:rsidP="00180BD6">
      <w:pPr>
        <w:widowControl/>
        <w:spacing w:after="375" w:line="480" w:lineRule="auto"/>
        <w:rPr>
          <w:rFonts w:ascii="微软雅黑" w:eastAsia="微软雅黑" w:hAnsi="微软雅黑" w:cs="宋体"/>
          <w:color w:val="3A3A3A"/>
          <w:kern w:val="0"/>
          <w:sz w:val="27"/>
          <w:szCs w:val="27"/>
        </w:rPr>
      </w:pPr>
      <w:r w:rsidRPr="00180BD6">
        <w:rPr>
          <w:rFonts w:ascii="微软雅黑" w:eastAsia="微软雅黑" w:hAnsi="微软雅黑" w:cs="宋体"/>
          <w:noProof/>
          <w:color w:val="3A3A3A"/>
          <w:kern w:val="0"/>
          <w:sz w:val="27"/>
          <w:szCs w:val="27"/>
        </w:rPr>
        <w:lastRenderedPageBreak/>
        <w:drawing>
          <wp:inline distT="0" distB="0" distL="0" distR="0" wp14:anchorId="2F0C9F03" wp14:editId="33804E3D">
            <wp:extent cx="6160566" cy="3909353"/>
            <wp:effectExtent l="0" t="0" r="0" b="0"/>
            <wp:docPr id="12" name="图片 12" descr="DSC07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0794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4064" cy="3943302"/>
                    </a:xfrm>
                    <a:prstGeom prst="rect">
                      <a:avLst/>
                    </a:prstGeom>
                    <a:noFill/>
                    <a:ln>
                      <a:noFill/>
                    </a:ln>
                  </pic:spPr>
                </pic:pic>
              </a:graphicData>
            </a:graphic>
          </wp:inline>
        </w:drawing>
      </w:r>
    </w:p>
    <w:p w:rsidR="00180BD6" w:rsidRPr="00180BD6" w:rsidRDefault="00180BD6" w:rsidP="0003730A">
      <w:pPr>
        <w:widowControl/>
        <w:spacing w:line="480" w:lineRule="auto"/>
        <w:rPr>
          <w:rFonts w:ascii="微软雅黑" w:eastAsia="微软雅黑" w:hAnsi="微软雅黑" w:cs="宋体"/>
          <w:color w:val="3A3A3A"/>
          <w:kern w:val="0"/>
          <w:sz w:val="27"/>
          <w:szCs w:val="27"/>
        </w:rPr>
      </w:pPr>
      <w:r w:rsidRPr="00180BD6">
        <w:rPr>
          <w:rFonts w:ascii="微软雅黑" w:eastAsia="微软雅黑" w:hAnsi="微软雅黑" w:cs="宋体" w:hint="eastAsia"/>
          <w:color w:val="3A3A3A"/>
          <w:kern w:val="0"/>
          <w:sz w:val="27"/>
          <w:szCs w:val="27"/>
        </w:rPr>
        <w:t xml:space="preserve">　　第三届全国鸢尾学术和产业发展研讨会于近日在杭州成功举办。本次研讨会由中国</w:t>
      </w:r>
      <w:proofErr w:type="gramStart"/>
      <w:r w:rsidRPr="00180BD6">
        <w:rPr>
          <w:rFonts w:ascii="微软雅黑" w:eastAsia="微软雅黑" w:hAnsi="微软雅黑" w:cs="宋体" w:hint="eastAsia"/>
          <w:color w:val="3A3A3A"/>
          <w:kern w:val="0"/>
          <w:sz w:val="27"/>
          <w:szCs w:val="27"/>
        </w:rPr>
        <w:t>园艺学会球宿根</w:t>
      </w:r>
      <w:proofErr w:type="gramEnd"/>
      <w:r w:rsidRPr="00180BD6">
        <w:rPr>
          <w:rFonts w:ascii="微软雅黑" w:eastAsia="微软雅黑" w:hAnsi="微软雅黑" w:cs="宋体" w:hint="eastAsia"/>
          <w:color w:val="3A3A3A"/>
          <w:kern w:val="0"/>
          <w:sz w:val="27"/>
          <w:szCs w:val="27"/>
        </w:rPr>
        <w:t>花卉分会、浙江农林大学风景园林与建筑学院、浙江大学园林科研所、浙江湖畔湿地规划设计有限公司、杭州市余杭区</w:t>
      </w:r>
      <w:proofErr w:type="gramStart"/>
      <w:r w:rsidRPr="00180BD6">
        <w:rPr>
          <w:rFonts w:ascii="微软雅黑" w:eastAsia="微软雅黑" w:hAnsi="微软雅黑" w:cs="宋体" w:hint="eastAsia"/>
          <w:color w:val="3A3A3A"/>
          <w:kern w:val="0"/>
          <w:sz w:val="27"/>
          <w:szCs w:val="27"/>
        </w:rPr>
        <w:t>鸢</w:t>
      </w:r>
      <w:proofErr w:type="gramEnd"/>
      <w:r w:rsidRPr="00180BD6">
        <w:rPr>
          <w:rFonts w:ascii="微软雅黑" w:eastAsia="微软雅黑" w:hAnsi="微软雅黑" w:cs="宋体" w:hint="eastAsia"/>
          <w:color w:val="3A3A3A"/>
          <w:kern w:val="0"/>
          <w:sz w:val="27"/>
          <w:szCs w:val="27"/>
        </w:rPr>
        <w:t>韵湿地生态研究所主办，以“鸢尾与水生态”为主题，旨在建立全国相关院校、科研单位和企业的联合协作，共同推动鸢尾产业化的发展。来自全国各地高校、科研院所和企业100多位专家学者和企业家参与了研讨。上海植物园科研中心主任肖博士携课题组成员参加了本次会议，并</w:t>
      </w:r>
      <w:proofErr w:type="gramStart"/>
      <w:r w:rsidRPr="00180BD6">
        <w:rPr>
          <w:rFonts w:ascii="微软雅黑" w:eastAsia="微软雅黑" w:hAnsi="微软雅黑" w:cs="宋体" w:hint="eastAsia"/>
          <w:color w:val="3A3A3A"/>
          <w:kern w:val="0"/>
          <w:sz w:val="27"/>
          <w:szCs w:val="27"/>
        </w:rPr>
        <w:t>作主</w:t>
      </w:r>
      <w:proofErr w:type="gramEnd"/>
      <w:r w:rsidRPr="00180BD6">
        <w:rPr>
          <w:rFonts w:ascii="微软雅黑" w:eastAsia="微软雅黑" w:hAnsi="微软雅黑" w:cs="宋体" w:hint="eastAsia"/>
          <w:color w:val="3A3A3A"/>
          <w:kern w:val="0"/>
          <w:sz w:val="27"/>
          <w:szCs w:val="27"/>
        </w:rPr>
        <w:t>旨报告，为我国鸢尾产业发展献策。</w:t>
      </w:r>
    </w:p>
    <w:p w:rsidR="00180BD6" w:rsidRPr="00180BD6" w:rsidRDefault="00180BD6" w:rsidP="0003730A">
      <w:pPr>
        <w:widowControl/>
        <w:spacing w:line="480" w:lineRule="auto"/>
        <w:rPr>
          <w:rFonts w:ascii="微软雅黑" w:eastAsia="微软雅黑" w:hAnsi="微软雅黑" w:cs="宋体"/>
          <w:color w:val="3A3A3A"/>
          <w:kern w:val="0"/>
          <w:sz w:val="27"/>
          <w:szCs w:val="27"/>
        </w:rPr>
      </w:pPr>
      <w:r w:rsidRPr="00180BD6">
        <w:rPr>
          <w:rFonts w:ascii="微软雅黑" w:eastAsia="微软雅黑" w:hAnsi="微软雅黑" w:cs="宋体" w:hint="eastAsia"/>
          <w:color w:val="3A3A3A"/>
          <w:kern w:val="0"/>
          <w:sz w:val="27"/>
          <w:szCs w:val="27"/>
        </w:rPr>
        <w:t xml:space="preserve">　　研讨会开幕式由浙江大学园林研究所所长夏教授主持，余杭区良</w:t>
      </w:r>
      <w:proofErr w:type="gramStart"/>
      <w:r w:rsidRPr="00180BD6">
        <w:rPr>
          <w:rFonts w:ascii="微软雅黑" w:eastAsia="微软雅黑" w:hAnsi="微软雅黑" w:cs="宋体" w:hint="eastAsia"/>
          <w:color w:val="3A3A3A"/>
          <w:kern w:val="0"/>
          <w:sz w:val="27"/>
          <w:szCs w:val="27"/>
        </w:rPr>
        <w:t>渚</w:t>
      </w:r>
      <w:proofErr w:type="gramEnd"/>
      <w:r w:rsidRPr="00180BD6">
        <w:rPr>
          <w:rFonts w:ascii="微软雅黑" w:eastAsia="微软雅黑" w:hAnsi="微软雅黑" w:cs="宋体" w:hint="eastAsia"/>
          <w:color w:val="3A3A3A"/>
          <w:kern w:val="0"/>
          <w:sz w:val="27"/>
          <w:szCs w:val="27"/>
        </w:rPr>
        <w:t>街道党工委</w:t>
      </w:r>
      <w:proofErr w:type="gramStart"/>
      <w:r w:rsidRPr="00180BD6">
        <w:rPr>
          <w:rFonts w:ascii="微软雅黑" w:eastAsia="微软雅黑" w:hAnsi="微软雅黑" w:cs="宋体" w:hint="eastAsia"/>
          <w:color w:val="3A3A3A"/>
          <w:kern w:val="0"/>
          <w:sz w:val="27"/>
          <w:szCs w:val="27"/>
        </w:rPr>
        <w:t>斯书记致</w:t>
      </w:r>
      <w:proofErr w:type="gramEnd"/>
      <w:r w:rsidRPr="00180BD6">
        <w:rPr>
          <w:rFonts w:ascii="微软雅黑" w:eastAsia="微软雅黑" w:hAnsi="微软雅黑" w:cs="宋体" w:hint="eastAsia"/>
          <w:color w:val="3A3A3A"/>
          <w:kern w:val="0"/>
          <w:sz w:val="27"/>
          <w:szCs w:val="27"/>
        </w:rPr>
        <w:t>欢迎词和中国农业大学教授、中国</w:t>
      </w:r>
      <w:proofErr w:type="gramStart"/>
      <w:r w:rsidRPr="00180BD6">
        <w:rPr>
          <w:rFonts w:ascii="微软雅黑" w:eastAsia="微软雅黑" w:hAnsi="微软雅黑" w:cs="宋体" w:hint="eastAsia"/>
          <w:color w:val="3A3A3A"/>
          <w:kern w:val="0"/>
          <w:sz w:val="27"/>
          <w:szCs w:val="27"/>
        </w:rPr>
        <w:t>园艺学会球宿根</w:t>
      </w:r>
      <w:proofErr w:type="gramEnd"/>
      <w:r w:rsidRPr="00180BD6">
        <w:rPr>
          <w:rFonts w:ascii="微软雅黑" w:eastAsia="微软雅黑" w:hAnsi="微软雅黑" w:cs="宋体" w:hint="eastAsia"/>
          <w:color w:val="3A3A3A"/>
          <w:kern w:val="0"/>
          <w:sz w:val="27"/>
          <w:szCs w:val="27"/>
        </w:rPr>
        <w:t>花卉分会刘会长分别致辞。刘会长在致辞中表示，希望与会者团结一致，努力拓展鸢尾的文化、学术和产业影响力，为美丽中国的生态文明建设</w:t>
      </w:r>
      <w:proofErr w:type="gramStart"/>
      <w:r w:rsidRPr="00180BD6">
        <w:rPr>
          <w:rFonts w:ascii="微软雅黑" w:eastAsia="微软雅黑" w:hAnsi="微软雅黑" w:cs="宋体" w:hint="eastAsia"/>
          <w:color w:val="3A3A3A"/>
          <w:kern w:val="0"/>
          <w:sz w:val="27"/>
          <w:szCs w:val="27"/>
        </w:rPr>
        <w:t>作出</w:t>
      </w:r>
      <w:proofErr w:type="gramEnd"/>
      <w:r w:rsidRPr="00180BD6">
        <w:rPr>
          <w:rFonts w:ascii="微软雅黑" w:eastAsia="微软雅黑" w:hAnsi="微软雅黑" w:cs="宋体" w:hint="eastAsia"/>
          <w:color w:val="3A3A3A"/>
          <w:kern w:val="0"/>
          <w:sz w:val="27"/>
          <w:szCs w:val="27"/>
        </w:rPr>
        <w:t>更大贡献。</w:t>
      </w:r>
    </w:p>
    <w:p w:rsidR="00180BD6" w:rsidRPr="00180BD6" w:rsidRDefault="00180BD6" w:rsidP="0003730A">
      <w:pPr>
        <w:widowControl/>
        <w:spacing w:line="480" w:lineRule="auto"/>
        <w:rPr>
          <w:rFonts w:ascii="微软雅黑" w:eastAsia="微软雅黑" w:hAnsi="微软雅黑" w:cs="宋体"/>
          <w:color w:val="3A3A3A"/>
          <w:kern w:val="0"/>
          <w:sz w:val="27"/>
          <w:szCs w:val="27"/>
        </w:rPr>
      </w:pPr>
      <w:r w:rsidRPr="00180BD6">
        <w:rPr>
          <w:rFonts w:ascii="微软雅黑" w:eastAsia="微软雅黑" w:hAnsi="微软雅黑" w:cs="宋体" w:hint="eastAsia"/>
          <w:color w:val="3A3A3A"/>
          <w:kern w:val="0"/>
          <w:sz w:val="27"/>
          <w:szCs w:val="27"/>
        </w:rPr>
        <w:lastRenderedPageBreak/>
        <w:t xml:space="preserve">　　浙江农林大学风景与园林建筑学院院长赵教授在论坛开幕式上宣读《关于设立鸢尾产业发展（全国）创新联盟的倡议书》。目前鸢尾产业相关企业普遍存在品种单一、生产标准缺失、发展不均衡和从业人员专业化程度低等问题，鸢尾新品种和新技术难以流通与共享。随着我国进一步对鸢尾新品种引进、创新与推广等相关工作的开展，新品种及其产业化技术的推广迫在眉睫，品种资源与信息的共享已成为鸢尾产业行业的共识。</w:t>
      </w:r>
    </w:p>
    <w:p w:rsidR="00180BD6" w:rsidRPr="00180BD6" w:rsidRDefault="00180BD6" w:rsidP="0003730A">
      <w:pPr>
        <w:widowControl/>
        <w:spacing w:line="480" w:lineRule="auto"/>
        <w:rPr>
          <w:rFonts w:ascii="微软雅黑" w:eastAsia="微软雅黑" w:hAnsi="微软雅黑" w:cs="宋体"/>
          <w:color w:val="3A3A3A"/>
          <w:kern w:val="0"/>
          <w:sz w:val="27"/>
          <w:szCs w:val="27"/>
        </w:rPr>
      </w:pPr>
      <w:r w:rsidRPr="00180BD6">
        <w:rPr>
          <w:rFonts w:ascii="微软雅黑" w:eastAsia="微软雅黑" w:hAnsi="微软雅黑" w:cs="宋体" w:hint="eastAsia"/>
          <w:color w:val="3A3A3A"/>
          <w:kern w:val="0"/>
          <w:sz w:val="27"/>
          <w:szCs w:val="27"/>
        </w:rPr>
        <w:t xml:space="preserve">　　本次研讨会上，共有17位专家就鸢尾资源开发利用、种质创新、新品</w:t>
      </w:r>
      <w:proofErr w:type="gramStart"/>
      <w:r w:rsidRPr="00180BD6">
        <w:rPr>
          <w:rFonts w:ascii="微软雅黑" w:eastAsia="微软雅黑" w:hAnsi="微软雅黑" w:cs="宋体" w:hint="eastAsia"/>
          <w:color w:val="3A3A3A"/>
          <w:kern w:val="0"/>
          <w:sz w:val="27"/>
          <w:szCs w:val="27"/>
        </w:rPr>
        <w:t>种国际</w:t>
      </w:r>
      <w:proofErr w:type="gramEnd"/>
      <w:r w:rsidRPr="00180BD6">
        <w:rPr>
          <w:rFonts w:ascii="微软雅黑" w:eastAsia="微软雅黑" w:hAnsi="微软雅黑" w:cs="宋体" w:hint="eastAsia"/>
          <w:color w:val="3A3A3A"/>
          <w:kern w:val="0"/>
          <w:sz w:val="27"/>
          <w:szCs w:val="27"/>
        </w:rPr>
        <w:t>登录、园林应用等内容作了分享。赵教授以“鸢尾资源、作用和产业发展现状”为题，分析了目前鸢尾的应用价值及其形式、我国鸢尾产业的发展现状及其趋势。上海植物园科研中心主任肖博士在大会中系统地介绍中外鸢尾文化意向、种质资源概况、开发利用及其产业化发展现状，分享了8个世界著名</w:t>
      </w:r>
      <w:proofErr w:type="gramStart"/>
      <w:r w:rsidRPr="00180BD6">
        <w:rPr>
          <w:rFonts w:ascii="微软雅黑" w:eastAsia="微软雅黑" w:hAnsi="微软雅黑" w:cs="宋体" w:hint="eastAsia"/>
          <w:color w:val="3A3A3A"/>
          <w:kern w:val="0"/>
          <w:sz w:val="27"/>
          <w:szCs w:val="27"/>
        </w:rPr>
        <w:t>鸢尾园</w:t>
      </w:r>
      <w:proofErr w:type="gramEnd"/>
      <w:r w:rsidRPr="00180BD6">
        <w:rPr>
          <w:rFonts w:ascii="微软雅黑" w:eastAsia="微软雅黑" w:hAnsi="微软雅黑" w:cs="宋体" w:hint="eastAsia"/>
          <w:color w:val="3A3A3A"/>
          <w:kern w:val="0"/>
          <w:sz w:val="27"/>
          <w:szCs w:val="27"/>
        </w:rPr>
        <w:t>的历史、特色和品种收集、新品种培育等情况，并为我国鸢尾种质资源开发利用及产业化发展方向提出建议。沈阳农业大学毕晓颖副教授则从新品种培育的角度出发，系统的介绍了品种登录、品种备案、新品种保护的区别和栽培植物品种国际登录概况及品种国际登录的意义和作用，为鸢尾新品种的国际登录提供了详细的指导。浙江大学园林研究所李丹青博士介绍了鸢尾宿根性研究背景和相关成果，她所在的课题组希望通过对</w:t>
      </w:r>
      <w:proofErr w:type="gramStart"/>
      <w:r w:rsidRPr="00180BD6">
        <w:rPr>
          <w:rFonts w:ascii="微软雅黑" w:eastAsia="微软雅黑" w:hAnsi="微软雅黑" w:cs="宋体" w:hint="eastAsia"/>
          <w:color w:val="3A3A3A"/>
          <w:kern w:val="0"/>
          <w:sz w:val="27"/>
          <w:szCs w:val="27"/>
        </w:rPr>
        <w:t>鸢尾属</w:t>
      </w:r>
      <w:proofErr w:type="gramEnd"/>
      <w:r w:rsidRPr="00180BD6">
        <w:rPr>
          <w:rFonts w:ascii="微软雅黑" w:eastAsia="微软雅黑" w:hAnsi="微软雅黑" w:cs="宋体" w:hint="eastAsia"/>
          <w:color w:val="3A3A3A"/>
          <w:kern w:val="0"/>
          <w:sz w:val="27"/>
          <w:szCs w:val="27"/>
        </w:rPr>
        <w:t>植物适应性进化与休眠调控机制研究，为解决全球变暖背景下</w:t>
      </w:r>
      <w:proofErr w:type="gramStart"/>
      <w:r w:rsidRPr="00180BD6">
        <w:rPr>
          <w:rFonts w:ascii="微软雅黑" w:eastAsia="微软雅黑" w:hAnsi="微软雅黑" w:cs="宋体" w:hint="eastAsia"/>
          <w:color w:val="3A3A3A"/>
          <w:kern w:val="0"/>
          <w:sz w:val="27"/>
          <w:szCs w:val="27"/>
        </w:rPr>
        <w:t>高需冷宿根植物</w:t>
      </w:r>
      <w:proofErr w:type="gramEnd"/>
      <w:r w:rsidRPr="00180BD6">
        <w:rPr>
          <w:rFonts w:ascii="微软雅黑" w:eastAsia="微软雅黑" w:hAnsi="微软雅黑" w:cs="宋体" w:hint="eastAsia"/>
          <w:color w:val="3A3A3A"/>
          <w:kern w:val="0"/>
          <w:sz w:val="27"/>
          <w:szCs w:val="27"/>
        </w:rPr>
        <w:t>越冬休眠解除障碍奠定理论基础。其他专家或从业人员从鸢尾遗传资源的挖掘、引种栽培技术、线上推广、鲜切花保存技术和景观应用等方面作了介绍。</w:t>
      </w:r>
    </w:p>
    <w:p w:rsidR="00180BD6" w:rsidRPr="00180BD6" w:rsidRDefault="00180BD6" w:rsidP="0003730A">
      <w:pPr>
        <w:widowControl/>
        <w:spacing w:line="480" w:lineRule="auto"/>
        <w:rPr>
          <w:rFonts w:ascii="微软雅黑" w:eastAsia="微软雅黑" w:hAnsi="微软雅黑" w:cs="宋体"/>
          <w:color w:val="3A3A3A"/>
          <w:kern w:val="0"/>
          <w:sz w:val="27"/>
          <w:szCs w:val="27"/>
        </w:rPr>
      </w:pPr>
      <w:r w:rsidRPr="00180BD6">
        <w:rPr>
          <w:rFonts w:ascii="微软雅黑" w:eastAsia="微软雅黑" w:hAnsi="微软雅黑" w:cs="宋体" w:hint="eastAsia"/>
          <w:color w:val="3A3A3A"/>
          <w:kern w:val="0"/>
          <w:sz w:val="27"/>
          <w:szCs w:val="27"/>
        </w:rPr>
        <w:t xml:space="preserve">　　鸢尾品种繁多、花色丰富、花型奇特，是世界著名的花卉之一。但是我国鸢尾的产业化发展目前还处在初级阶段，本次研讨会剖析了国内外鸢尾研究和产业发展现状，探讨了鸢尾产业的未来发展趋势和方向，交流了鸢尾新品种、新技术和最新</w:t>
      </w:r>
      <w:r w:rsidRPr="00180BD6">
        <w:rPr>
          <w:rFonts w:ascii="微软雅黑" w:eastAsia="微软雅黑" w:hAnsi="微软雅黑" w:cs="宋体" w:hint="eastAsia"/>
          <w:color w:val="3A3A3A"/>
          <w:kern w:val="0"/>
          <w:sz w:val="27"/>
          <w:szCs w:val="27"/>
        </w:rPr>
        <w:lastRenderedPageBreak/>
        <w:t>研究成果及推广应用经验，将有助于我国鸢尾产业走向正规化、规模化，促进我国鸢尾产业快速、健康发展。</w:t>
      </w:r>
    </w:p>
    <w:p w:rsidR="00180BD6" w:rsidRPr="00180BD6" w:rsidRDefault="00180BD6" w:rsidP="0003730A">
      <w:pPr>
        <w:widowControl/>
        <w:spacing w:line="480" w:lineRule="auto"/>
      </w:pPr>
      <w:r w:rsidRPr="00180BD6">
        <w:rPr>
          <w:rFonts w:ascii="微软雅黑" w:eastAsia="微软雅黑" w:hAnsi="微软雅黑" w:cs="宋体" w:hint="eastAsia"/>
          <w:color w:val="3A3A3A"/>
          <w:kern w:val="0"/>
          <w:sz w:val="27"/>
          <w:szCs w:val="27"/>
        </w:rPr>
        <w:t xml:space="preserve">　　全国首届和第二届鸢尾学术研讨会均由中国</w:t>
      </w:r>
      <w:proofErr w:type="gramStart"/>
      <w:r w:rsidRPr="00180BD6">
        <w:rPr>
          <w:rFonts w:ascii="微软雅黑" w:eastAsia="微软雅黑" w:hAnsi="微软雅黑" w:cs="宋体" w:hint="eastAsia"/>
          <w:color w:val="3A3A3A"/>
          <w:kern w:val="0"/>
          <w:sz w:val="27"/>
          <w:szCs w:val="27"/>
        </w:rPr>
        <w:t>园艺学会球宿根</w:t>
      </w:r>
      <w:proofErr w:type="gramEnd"/>
      <w:r w:rsidRPr="00180BD6">
        <w:rPr>
          <w:rFonts w:ascii="微软雅黑" w:eastAsia="微软雅黑" w:hAnsi="微软雅黑" w:cs="宋体" w:hint="eastAsia"/>
          <w:color w:val="3A3A3A"/>
          <w:kern w:val="0"/>
          <w:sz w:val="27"/>
          <w:szCs w:val="27"/>
        </w:rPr>
        <w:t>花卉分会，由上海植物园承办。在2017年产生了中国</w:t>
      </w:r>
      <w:proofErr w:type="gramStart"/>
      <w:r w:rsidRPr="00180BD6">
        <w:rPr>
          <w:rFonts w:ascii="微软雅黑" w:eastAsia="微软雅黑" w:hAnsi="微软雅黑" w:cs="宋体" w:hint="eastAsia"/>
          <w:color w:val="3A3A3A"/>
          <w:kern w:val="0"/>
          <w:sz w:val="27"/>
          <w:szCs w:val="27"/>
        </w:rPr>
        <w:t>园艺学会球宿根</w:t>
      </w:r>
      <w:proofErr w:type="gramEnd"/>
      <w:r w:rsidRPr="00180BD6">
        <w:rPr>
          <w:rFonts w:ascii="微软雅黑" w:eastAsia="微软雅黑" w:hAnsi="微软雅黑" w:cs="宋体" w:hint="eastAsia"/>
          <w:color w:val="3A3A3A"/>
          <w:kern w:val="0"/>
          <w:sz w:val="27"/>
          <w:szCs w:val="27"/>
        </w:rPr>
        <w:t>花卉分会第一届鸢尾专家委员会。本次研讨会推选出了第二届鸢尾专家委员会名单，由来自高校、企事业单位的17位专家组成委员会，推选出上海植物园科研中心主任肖月娥博士担任第二届鸢尾专家委员会主任委员，沈阳农业大学毕晓</w:t>
      </w:r>
      <w:proofErr w:type="gramStart"/>
      <w:r w:rsidRPr="00180BD6">
        <w:rPr>
          <w:rFonts w:ascii="微软雅黑" w:eastAsia="微软雅黑" w:hAnsi="微软雅黑" w:cs="宋体" w:hint="eastAsia"/>
          <w:color w:val="3A3A3A"/>
          <w:kern w:val="0"/>
          <w:sz w:val="27"/>
          <w:szCs w:val="27"/>
        </w:rPr>
        <w:t>颖</w:t>
      </w:r>
      <w:proofErr w:type="gramEnd"/>
      <w:r w:rsidRPr="00180BD6">
        <w:rPr>
          <w:rFonts w:ascii="微软雅黑" w:eastAsia="微软雅黑" w:hAnsi="微软雅黑" w:cs="宋体" w:hint="eastAsia"/>
          <w:color w:val="3A3A3A"/>
          <w:kern w:val="0"/>
          <w:sz w:val="27"/>
          <w:szCs w:val="27"/>
        </w:rPr>
        <w:t>副教授担任副主任委员，杭州市余杭区</w:t>
      </w:r>
      <w:proofErr w:type="gramStart"/>
      <w:r w:rsidRPr="00180BD6">
        <w:rPr>
          <w:rFonts w:ascii="微软雅黑" w:eastAsia="微软雅黑" w:hAnsi="微软雅黑" w:cs="宋体" w:hint="eastAsia"/>
          <w:color w:val="3A3A3A"/>
          <w:kern w:val="0"/>
          <w:sz w:val="27"/>
          <w:szCs w:val="27"/>
        </w:rPr>
        <w:t>鸢</w:t>
      </w:r>
      <w:proofErr w:type="gramEnd"/>
      <w:r w:rsidRPr="00180BD6">
        <w:rPr>
          <w:rFonts w:ascii="微软雅黑" w:eastAsia="微软雅黑" w:hAnsi="微软雅黑" w:cs="宋体" w:hint="eastAsia"/>
          <w:color w:val="3A3A3A"/>
          <w:kern w:val="0"/>
          <w:sz w:val="27"/>
          <w:szCs w:val="27"/>
        </w:rPr>
        <w:t>韵湿地生态研究所沈士华担任秘书长，上海植物园科研中心于</w:t>
      </w:r>
      <w:proofErr w:type="gramStart"/>
      <w:r w:rsidRPr="00180BD6">
        <w:rPr>
          <w:rFonts w:ascii="微软雅黑" w:eastAsia="微软雅黑" w:hAnsi="微软雅黑" w:cs="宋体" w:hint="eastAsia"/>
          <w:color w:val="3A3A3A"/>
          <w:kern w:val="0"/>
          <w:sz w:val="27"/>
          <w:szCs w:val="27"/>
        </w:rPr>
        <w:t>凤扬任鸢尾</w:t>
      </w:r>
      <w:proofErr w:type="gramEnd"/>
      <w:r w:rsidRPr="00180BD6">
        <w:rPr>
          <w:rFonts w:ascii="微软雅黑" w:eastAsia="微软雅黑" w:hAnsi="微软雅黑" w:cs="宋体" w:hint="eastAsia"/>
          <w:color w:val="3A3A3A"/>
          <w:kern w:val="0"/>
          <w:sz w:val="27"/>
          <w:szCs w:val="27"/>
        </w:rPr>
        <w:t>专家委员会副秘书。同时，大会还成立了民间组织“鸢尾产业发展（全国）创新联盟”，该联盟的成立将有助于联盟内成员的信息交流，助力鸢尾产业链构建的发展，推动我国鸢尾产业的蓬勃发展。</w:t>
      </w:r>
    </w:p>
    <w:sectPr w:rsidR="00180BD6" w:rsidRPr="00180BD6" w:rsidSect="00180BD6">
      <w:pgSz w:w="11906" w:h="16838"/>
      <w:pgMar w:top="1440" w:right="1080" w:bottom="1440" w:left="108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495"/>
    <w:rsid w:val="0003730A"/>
    <w:rsid w:val="00060AFB"/>
    <w:rsid w:val="00180BD6"/>
    <w:rsid w:val="00195010"/>
    <w:rsid w:val="001A7A69"/>
    <w:rsid w:val="002474CC"/>
    <w:rsid w:val="006358F5"/>
    <w:rsid w:val="006A1A0E"/>
    <w:rsid w:val="00791495"/>
    <w:rsid w:val="00A221DB"/>
    <w:rsid w:val="00AB1475"/>
    <w:rsid w:val="00AB7492"/>
    <w:rsid w:val="00AC4D66"/>
    <w:rsid w:val="00AD204D"/>
    <w:rsid w:val="00CF7D6F"/>
    <w:rsid w:val="00D655B5"/>
    <w:rsid w:val="00E81207"/>
    <w:rsid w:val="00F45D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A8FCE"/>
  <w15:chartTrackingRefBased/>
  <w15:docId w15:val="{CA45532F-A4A4-4B5B-BBCB-67F3AEF07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195010"/>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195010"/>
    <w:rPr>
      <w:b/>
      <w:bCs/>
      <w:kern w:val="44"/>
      <w:sz w:val="44"/>
      <w:szCs w:val="44"/>
    </w:rPr>
  </w:style>
  <w:style w:type="table" w:styleId="a3">
    <w:name w:val="Table Grid"/>
    <w:basedOn w:val="a1"/>
    <w:uiPriority w:val="39"/>
    <w:rsid w:val="00060A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90709">
      <w:bodyDiv w:val="1"/>
      <w:marLeft w:val="0"/>
      <w:marRight w:val="0"/>
      <w:marTop w:val="0"/>
      <w:marBottom w:val="0"/>
      <w:divBdr>
        <w:top w:val="none" w:sz="0" w:space="0" w:color="auto"/>
        <w:left w:val="none" w:sz="0" w:space="0" w:color="auto"/>
        <w:bottom w:val="none" w:sz="0" w:space="0" w:color="auto"/>
        <w:right w:val="none" w:sz="0" w:space="0" w:color="auto"/>
      </w:divBdr>
      <w:divsChild>
        <w:div w:id="847447252">
          <w:marLeft w:val="0"/>
          <w:marRight w:val="0"/>
          <w:marTop w:val="0"/>
          <w:marBottom w:val="0"/>
          <w:divBdr>
            <w:top w:val="none" w:sz="0" w:space="0" w:color="auto"/>
            <w:left w:val="none" w:sz="0" w:space="0" w:color="auto"/>
            <w:bottom w:val="none" w:sz="0" w:space="0" w:color="auto"/>
            <w:right w:val="none" w:sz="0" w:space="0" w:color="auto"/>
          </w:divBdr>
          <w:divsChild>
            <w:div w:id="1859851347">
              <w:marLeft w:val="0"/>
              <w:marRight w:val="0"/>
              <w:marTop w:val="0"/>
              <w:marBottom w:val="0"/>
              <w:divBdr>
                <w:top w:val="none" w:sz="0" w:space="0" w:color="auto"/>
                <w:left w:val="none" w:sz="0" w:space="0" w:color="auto"/>
                <w:bottom w:val="none" w:sz="0" w:space="0" w:color="auto"/>
                <w:right w:val="none" w:sz="0" w:space="0" w:color="auto"/>
              </w:divBdr>
              <w:divsChild>
                <w:div w:id="140097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105">
      <w:bodyDiv w:val="1"/>
      <w:marLeft w:val="0"/>
      <w:marRight w:val="0"/>
      <w:marTop w:val="0"/>
      <w:marBottom w:val="0"/>
      <w:divBdr>
        <w:top w:val="none" w:sz="0" w:space="0" w:color="auto"/>
        <w:left w:val="none" w:sz="0" w:space="0" w:color="auto"/>
        <w:bottom w:val="none" w:sz="0" w:space="0" w:color="auto"/>
        <w:right w:val="none" w:sz="0" w:space="0" w:color="auto"/>
      </w:divBdr>
      <w:divsChild>
        <w:div w:id="425616496">
          <w:marLeft w:val="0"/>
          <w:marRight w:val="0"/>
          <w:marTop w:val="0"/>
          <w:marBottom w:val="0"/>
          <w:divBdr>
            <w:top w:val="none" w:sz="0" w:space="0" w:color="auto"/>
            <w:left w:val="none" w:sz="0" w:space="0" w:color="auto"/>
            <w:bottom w:val="none" w:sz="0" w:space="0" w:color="auto"/>
            <w:right w:val="none" w:sz="0" w:space="0" w:color="auto"/>
          </w:divBdr>
        </w:div>
      </w:divsChild>
    </w:div>
    <w:div w:id="271790514">
      <w:bodyDiv w:val="1"/>
      <w:marLeft w:val="0"/>
      <w:marRight w:val="0"/>
      <w:marTop w:val="0"/>
      <w:marBottom w:val="0"/>
      <w:divBdr>
        <w:top w:val="none" w:sz="0" w:space="0" w:color="auto"/>
        <w:left w:val="none" w:sz="0" w:space="0" w:color="auto"/>
        <w:bottom w:val="none" w:sz="0" w:space="0" w:color="auto"/>
        <w:right w:val="none" w:sz="0" w:space="0" w:color="auto"/>
      </w:divBdr>
      <w:divsChild>
        <w:div w:id="506407812">
          <w:marLeft w:val="0"/>
          <w:marRight w:val="0"/>
          <w:marTop w:val="630"/>
          <w:marBottom w:val="315"/>
          <w:divBdr>
            <w:top w:val="none" w:sz="0" w:space="0" w:color="auto"/>
            <w:left w:val="none" w:sz="0" w:space="0" w:color="auto"/>
            <w:bottom w:val="none" w:sz="0" w:space="0" w:color="auto"/>
            <w:right w:val="none" w:sz="0" w:space="0" w:color="auto"/>
          </w:divBdr>
        </w:div>
        <w:div w:id="90517454">
          <w:marLeft w:val="0"/>
          <w:marRight w:val="0"/>
          <w:marTop w:val="0"/>
          <w:marBottom w:val="0"/>
          <w:divBdr>
            <w:top w:val="none" w:sz="0" w:space="0" w:color="auto"/>
            <w:left w:val="none" w:sz="0" w:space="0" w:color="auto"/>
            <w:bottom w:val="none" w:sz="0" w:space="0" w:color="auto"/>
            <w:right w:val="none" w:sz="0" w:space="0" w:color="auto"/>
          </w:divBdr>
        </w:div>
      </w:divsChild>
    </w:div>
    <w:div w:id="1355424798">
      <w:bodyDiv w:val="1"/>
      <w:marLeft w:val="0"/>
      <w:marRight w:val="0"/>
      <w:marTop w:val="0"/>
      <w:marBottom w:val="0"/>
      <w:divBdr>
        <w:top w:val="none" w:sz="0" w:space="0" w:color="auto"/>
        <w:left w:val="none" w:sz="0" w:space="0" w:color="auto"/>
        <w:bottom w:val="none" w:sz="0" w:space="0" w:color="auto"/>
        <w:right w:val="none" w:sz="0" w:space="0" w:color="auto"/>
      </w:divBdr>
      <w:divsChild>
        <w:div w:id="1621230307">
          <w:marLeft w:val="0"/>
          <w:marRight w:val="0"/>
          <w:marTop w:val="0"/>
          <w:marBottom w:val="0"/>
          <w:divBdr>
            <w:top w:val="none" w:sz="0" w:space="0" w:color="auto"/>
            <w:left w:val="none" w:sz="0" w:space="0" w:color="auto"/>
            <w:bottom w:val="none" w:sz="0" w:space="0" w:color="auto"/>
            <w:right w:val="none" w:sz="0" w:space="0" w:color="auto"/>
          </w:divBdr>
          <w:divsChild>
            <w:div w:id="176306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20719">
      <w:bodyDiv w:val="1"/>
      <w:marLeft w:val="0"/>
      <w:marRight w:val="0"/>
      <w:marTop w:val="0"/>
      <w:marBottom w:val="0"/>
      <w:divBdr>
        <w:top w:val="none" w:sz="0" w:space="0" w:color="auto"/>
        <w:left w:val="none" w:sz="0" w:space="0" w:color="auto"/>
        <w:bottom w:val="none" w:sz="0" w:space="0" w:color="auto"/>
        <w:right w:val="none" w:sz="0" w:space="0" w:color="auto"/>
      </w:divBdr>
      <w:divsChild>
        <w:div w:id="2145153966">
          <w:marLeft w:val="0"/>
          <w:marRight w:val="0"/>
          <w:marTop w:val="150"/>
          <w:marBottom w:val="150"/>
          <w:divBdr>
            <w:top w:val="none" w:sz="0" w:space="0" w:color="auto"/>
            <w:left w:val="none" w:sz="0" w:space="0" w:color="auto"/>
            <w:bottom w:val="dashed" w:sz="6" w:space="0" w:color="B2CF99"/>
            <w:right w:val="none" w:sz="0" w:space="0" w:color="auto"/>
          </w:divBdr>
        </w:div>
        <w:div w:id="2077626698">
          <w:marLeft w:val="0"/>
          <w:marRight w:val="0"/>
          <w:marTop w:val="225"/>
          <w:marBottom w:val="225"/>
          <w:divBdr>
            <w:top w:val="none" w:sz="0" w:space="0" w:color="auto"/>
            <w:left w:val="none" w:sz="0" w:space="0" w:color="auto"/>
            <w:bottom w:val="dashed" w:sz="6" w:space="15" w:color="B2CF99"/>
            <w:right w:val="none" w:sz="0" w:space="0" w:color="auto"/>
          </w:divBdr>
        </w:div>
      </w:divsChild>
    </w:div>
    <w:div w:id="1539901060">
      <w:bodyDiv w:val="1"/>
      <w:marLeft w:val="0"/>
      <w:marRight w:val="0"/>
      <w:marTop w:val="0"/>
      <w:marBottom w:val="0"/>
      <w:divBdr>
        <w:top w:val="none" w:sz="0" w:space="0" w:color="auto"/>
        <w:left w:val="none" w:sz="0" w:space="0" w:color="auto"/>
        <w:bottom w:val="none" w:sz="0" w:space="0" w:color="auto"/>
        <w:right w:val="none" w:sz="0" w:space="0" w:color="auto"/>
      </w:divBdr>
      <w:divsChild>
        <w:div w:id="1495029867">
          <w:marLeft w:val="0"/>
          <w:marRight w:val="0"/>
          <w:marTop w:val="150"/>
          <w:marBottom w:val="150"/>
          <w:divBdr>
            <w:top w:val="none" w:sz="0" w:space="0" w:color="auto"/>
            <w:left w:val="none" w:sz="0" w:space="0" w:color="auto"/>
            <w:bottom w:val="dashed" w:sz="6" w:space="0" w:color="B2CF99"/>
            <w:right w:val="none" w:sz="0" w:space="0" w:color="auto"/>
          </w:divBdr>
        </w:div>
        <w:div w:id="366027574">
          <w:marLeft w:val="0"/>
          <w:marRight w:val="0"/>
          <w:marTop w:val="225"/>
          <w:marBottom w:val="225"/>
          <w:divBdr>
            <w:top w:val="none" w:sz="0" w:space="0" w:color="auto"/>
            <w:left w:val="none" w:sz="0" w:space="0" w:color="auto"/>
            <w:bottom w:val="dashed" w:sz="6" w:space="15" w:color="B2CF99"/>
            <w:right w:val="none" w:sz="0" w:space="0" w:color="auto"/>
          </w:divBdr>
        </w:div>
      </w:divsChild>
    </w:div>
    <w:div w:id="1787575693">
      <w:bodyDiv w:val="1"/>
      <w:marLeft w:val="0"/>
      <w:marRight w:val="0"/>
      <w:marTop w:val="0"/>
      <w:marBottom w:val="0"/>
      <w:divBdr>
        <w:top w:val="none" w:sz="0" w:space="0" w:color="auto"/>
        <w:left w:val="none" w:sz="0" w:space="0" w:color="auto"/>
        <w:bottom w:val="none" w:sz="0" w:space="0" w:color="auto"/>
        <w:right w:val="none" w:sz="0" w:space="0" w:color="auto"/>
      </w:divBdr>
      <w:divsChild>
        <w:div w:id="1840147107">
          <w:marLeft w:val="0"/>
          <w:marRight w:val="0"/>
          <w:marTop w:val="0"/>
          <w:marBottom w:val="0"/>
          <w:divBdr>
            <w:top w:val="none" w:sz="0" w:space="0" w:color="auto"/>
            <w:left w:val="none" w:sz="0" w:space="0" w:color="auto"/>
            <w:bottom w:val="none" w:sz="0" w:space="0" w:color="auto"/>
            <w:right w:val="none" w:sz="0" w:space="0" w:color="auto"/>
          </w:divBdr>
          <w:divsChild>
            <w:div w:id="1443257051">
              <w:marLeft w:val="0"/>
              <w:marRight w:val="0"/>
              <w:marTop w:val="90"/>
              <w:marBottom w:val="0"/>
              <w:divBdr>
                <w:top w:val="none" w:sz="0" w:space="0" w:color="auto"/>
                <w:left w:val="none" w:sz="0" w:space="0" w:color="auto"/>
                <w:bottom w:val="none" w:sz="0" w:space="0" w:color="auto"/>
                <w:right w:val="none" w:sz="0" w:space="0" w:color="auto"/>
              </w:divBdr>
            </w:div>
            <w:div w:id="466750841">
              <w:marLeft w:val="0"/>
              <w:marRight w:val="0"/>
              <w:marTop w:val="0"/>
              <w:marBottom w:val="210"/>
              <w:divBdr>
                <w:top w:val="none" w:sz="0" w:space="0" w:color="auto"/>
                <w:left w:val="none" w:sz="0" w:space="0" w:color="auto"/>
                <w:bottom w:val="none" w:sz="0" w:space="0" w:color="auto"/>
                <w:right w:val="none" w:sz="0" w:space="0" w:color="auto"/>
              </w:divBdr>
            </w:div>
          </w:divsChild>
        </w:div>
        <w:div w:id="924653833">
          <w:marLeft w:val="0"/>
          <w:marRight w:val="0"/>
          <w:marTop w:val="0"/>
          <w:marBottom w:val="0"/>
          <w:divBdr>
            <w:top w:val="none" w:sz="0" w:space="0" w:color="auto"/>
            <w:left w:val="none" w:sz="0" w:space="0" w:color="auto"/>
            <w:bottom w:val="none" w:sz="0" w:space="0" w:color="auto"/>
            <w:right w:val="none" w:sz="0" w:space="0" w:color="auto"/>
          </w:divBdr>
          <w:divsChild>
            <w:div w:id="39316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432264">
      <w:bodyDiv w:val="1"/>
      <w:marLeft w:val="0"/>
      <w:marRight w:val="0"/>
      <w:marTop w:val="0"/>
      <w:marBottom w:val="0"/>
      <w:divBdr>
        <w:top w:val="none" w:sz="0" w:space="0" w:color="auto"/>
        <w:left w:val="none" w:sz="0" w:space="0" w:color="auto"/>
        <w:bottom w:val="none" w:sz="0" w:space="0" w:color="auto"/>
        <w:right w:val="none" w:sz="0" w:space="0" w:color="auto"/>
      </w:divBdr>
      <w:divsChild>
        <w:div w:id="17328497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pn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pn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image" Target="media/image24.jpeg"/><Relationship Id="rId30" Type="http://schemas.openxmlformats.org/officeDocument/2006/relationships/image" Target="media/image27.jpeg"/><Relationship Id="rId8"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31</Pages>
  <Words>1360</Words>
  <Characters>7758</Characters>
  <Application>Microsoft Office Word</Application>
  <DocSecurity>0</DocSecurity>
  <Lines>64</Lines>
  <Paragraphs>18</Paragraphs>
  <ScaleCrop>false</ScaleCrop>
  <Company/>
  <LinksUpToDate>false</LinksUpToDate>
  <CharactersWithSpaces>9100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LiuQL</dc:creator>
  <cp:keywords/>
  <dc:description/>
  <cp:lastModifiedBy>LiuQL</cp:lastModifiedBy>
  <cp:revision>14</cp:revision>
  <dcterms:created xsi:type="dcterms:W3CDTF">2023-04-03T23:56:00Z</dcterms:created>
  <dcterms:modified xsi:type="dcterms:W3CDTF">2023-04-04T00:53:00Z</dcterms:modified>
</cp:coreProperties>
</file>